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20" w:rsidRPr="0016704E" w:rsidRDefault="00835020" w:rsidP="00835020">
      <w:pPr>
        <w:pStyle w:val="CourseName"/>
      </w:pPr>
      <w:r w:rsidRPr="0016704E">
        <w:t>AOIT Computer Networking</w:t>
      </w:r>
    </w:p>
    <w:p w:rsidR="00835020" w:rsidRPr="0016704E" w:rsidRDefault="00835020" w:rsidP="00835020">
      <w:pPr>
        <w:pStyle w:val="LessonNo"/>
      </w:pPr>
      <w:r w:rsidRPr="008C18FC">
        <w:t>Lesson</w:t>
      </w:r>
      <w:r w:rsidRPr="0016704E">
        <w:t xml:space="preserve"> 9</w:t>
      </w:r>
    </w:p>
    <w:p w:rsidR="00835020" w:rsidRPr="008C18FC" w:rsidRDefault="00835020" w:rsidP="00835020">
      <w:pPr>
        <w:pStyle w:val="LessonTitle"/>
      </w:pPr>
      <w:r w:rsidRPr="002F777A">
        <w:t>Implementing and Troubleshooting a Peer-to-Peer Network</w:t>
      </w:r>
    </w:p>
    <w:p w:rsidR="00835020" w:rsidRPr="00CC58E3" w:rsidRDefault="00835020" w:rsidP="00835020">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835020" w:rsidRPr="00CC58E3">
        <w:tc>
          <w:tcPr>
            <w:tcW w:w="1346" w:type="pct"/>
            <w:tcBorders>
              <w:bottom w:val="single" w:sz="4" w:space="0" w:color="auto"/>
            </w:tcBorders>
            <w:shd w:val="clear" w:color="auto" w:fill="336699"/>
          </w:tcPr>
          <w:p w:rsidR="00835020" w:rsidRPr="00042E92" w:rsidRDefault="00835020" w:rsidP="00835020">
            <w:pPr>
              <w:pStyle w:val="TableHeadings"/>
            </w:pPr>
            <w:r>
              <w:t>Resource</w:t>
            </w:r>
          </w:p>
        </w:tc>
        <w:tc>
          <w:tcPr>
            <w:tcW w:w="3654" w:type="pct"/>
            <w:tcBorders>
              <w:bottom w:val="single" w:sz="4" w:space="0" w:color="auto"/>
            </w:tcBorders>
            <w:shd w:val="clear" w:color="auto" w:fill="336699"/>
          </w:tcPr>
          <w:p w:rsidR="00835020" w:rsidRPr="00042E92" w:rsidRDefault="00835020" w:rsidP="00835020">
            <w:pPr>
              <w:pStyle w:val="TableHeadings"/>
            </w:pPr>
            <w:r>
              <w:t>Description</w:t>
            </w:r>
            <w:r w:rsidRPr="00042E92">
              <w:t xml:space="preserve"> </w:t>
            </w:r>
          </w:p>
        </w:tc>
      </w:tr>
      <w:tr w:rsidR="005A353E" w:rsidRPr="00CC58E3">
        <w:tc>
          <w:tcPr>
            <w:tcW w:w="1346" w:type="pct"/>
            <w:shd w:val="clear" w:color="auto" w:fill="C6D9F1"/>
          </w:tcPr>
          <w:p w:rsidR="005A353E" w:rsidRPr="005A353E" w:rsidRDefault="005A353E" w:rsidP="005E46CE">
            <w:pPr>
              <w:pStyle w:val="TableText"/>
            </w:pPr>
            <w:r w:rsidRPr="005A353E">
              <w:t>Student Resource 9.1</w:t>
            </w:r>
          </w:p>
        </w:tc>
        <w:tc>
          <w:tcPr>
            <w:tcW w:w="3654" w:type="pct"/>
            <w:shd w:val="clear" w:color="auto" w:fill="C6D9F1"/>
          </w:tcPr>
          <w:p w:rsidR="005A353E" w:rsidRPr="005A353E" w:rsidRDefault="005A353E" w:rsidP="00CA760D">
            <w:pPr>
              <w:pStyle w:val="TableText"/>
            </w:pPr>
            <w:r w:rsidRPr="005A353E">
              <w:t xml:space="preserve">Minor Project </w:t>
            </w:r>
            <w:r w:rsidR="00CA760D">
              <w:t>Launch</w:t>
            </w:r>
            <w:r w:rsidRPr="005A353E">
              <w:t>: How-to Guide</w:t>
            </w:r>
          </w:p>
        </w:tc>
      </w:tr>
      <w:tr w:rsidR="005A353E" w:rsidRPr="00CC58E3">
        <w:tc>
          <w:tcPr>
            <w:tcW w:w="1346" w:type="pct"/>
            <w:shd w:val="clear" w:color="auto" w:fill="FFFFFF"/>
          </w:tcPr>
          <w:p w:rsidR="005A353E" w:rsidRPr="005A353E" w:rsidRDefault="005A353E" w:rsidP="005E46CE">
            <w:pPr>
              <w:pStyle w:val="TableText"/>
            </w:pPr>
            <w:r w:rsidRPr="005A353E">
              <w:t>Student Resource 9.2</w:t>
            </w:r>
          </w:p>
        </w:tc>
        <w:tc>
          <w:tcPr>
            <w:tcW w:w="3654" w:type="pct"/>
            <w:shd w:val="clear" w:color="auto" w:fill="FFFFFF"/>
          </w:tcPr>
          <w:p w:rsidR="005A353E" w:rsidRPr="005A353E" w:rsidRDefault="005A353E" w:rsidP="005E46CE">
            <w:pPr>
              <w:pStyle w:val="TableText"/>
              <w:rPr>
                <w:i/>
              </w:rPr>
            </w:pPr>
            <w:r w:rsidRPr="005A353E">
              <w:t>Worksheet: Analyzing How-to Guides</w:t>
            </w:r>
          </w:p>
        </w:tc>
      </w:tr>
      <w:tr w:rsidR="005A353E" w:rsidRPr="00CC58E3">
        <w:tc>
          <w:tcPr>
            <w:tcW w:w="1346" w:type="pct"/>
            <w:tcBorders>
              <w:bottom w:val="single" w:sz="4" w:space="0" w:color="auto"/>
            </w:tcBorders>
            <w:shd w:val="clear" w:color="auto" w:fill="C6D9F1"/>
          </w:tcPr>
          <w:p w:rsidR="005A353E" w:rsidRPr="005A353E" w:rsidRDefault="005A353E" w:rsidP="005E46CE">
            <w:pPr>
              <w:pStyle w:val="TableText"/>
            </w:pPr>
            <w:r w:rsidRPr="005A353E">
              <w:t>Student Resource 9.3</w:t>
            </w:r>
          </w:p>
        </w:tc>
        <w:tc>
          <w:tcPr>
            <w:tcW w:w="3654" w:type="pct"/>
            <w:tcBorders>
              <w:bottom w:val="single" w:sz="4" w:space="0" w:color="auto"/>
            </w:tcBorders>
            <w:shd w:val="clear" w:color="auto" w:fill="C6D9F1"/>
          </w:tcPr>
          <w:p w:rsidR="00835020" w:rsidRPr="00CC58E3" w:rsidRDefault="005A353E" w:rsidP="005E46CE">
            <w:pPr>
              <w:pStyle w:val="TableText"/>
            </w:pPr>
            <w:r w:rsidRPr="005E46CE">
              <w:t>K-W-L Chart: IP Address</w:t>
            </w:r>
            <w:r w:rsidR="007A7C59">
              <w:t xml:space="preserve"> Classes</w:t>
            </w:r>
          </w:p>
        </w:tc>
      </w:tr>
      <w:tr w:rsidR="005A353E" w:rsidRPr="00CC58E3">
        <w:tc>
          <w:tcPr>
            <w:tcW w:w="1346" w:type="pct"/>
            <w:shd w:val="clear" w:color="auto" w:fill="FFFFFF"/>
          </w:tcPr>
          <w:p w:rsidR="005A353E" w:rsidRPr="005A353E" w:rsidRDefault="005A353E" w:rsidP="005E46CE">
            <w:pPr>
              <w:pStyle w:val="TableText"/>
            </w:pPr>
            <w:r w:rsidRPr="005A353E">
              <w:t>Student Resource 9.4</w:t>
            </w:r>
          </w:p>
        </w:tc>
        <w:tc>
          <w:tcPr>
            <w:tcW w:w="3654" w:type="pct"/>
            <w:shd w:val="clear" w:color="auto" w:fill="FFFFFF"/>
          </w:tcPr>
          <w:p w:rsidR="005A353E" w:rsidRPr="005A353E" w:rsidRDefault="005A353E" w:rsidP="005E46CE">
            <w:pPr>
              <w:pStyle w:val="TableText"/>
            </w:pPr>
            <w:smartTag w:uri="urn:schemas-microsoft-com:office:smarttags" w:element="place">
              <w:smartTag w:uri="urn:schemas-microsoft-com:office:smarttags" w:element="City">
                <w:r w:rsidRPr="005A353E">
                  <w:t>Reading</w:t>
                </w:r>
              </w:smartTag>
            </w:smartTag>
            <w:r w:rsidRPr="005A353E">
              <w:t>: IP Address Classes</w:t>
            </w:r>
            <w:r w:rsidR="005E46CE">
              <w:t xml:space="preserve"> </w:t>
            </w:r>
          </w:p>
        </w:tc>
      </w:tr>
      <w:tr w:rsidR="005A353E" w:rsidRPr="00CC58E3">
        <w:tc>
          <w:tcPr>
            <w:tcW w:w="1346" w:type="pct"/>
            <w:shd w:val="clear" w:color="auto" w:fill="C6D9F1"/>
          </w:tcPr>
          <w:p w:rsidR="005A353E" w:rsidRPr="005A353E" w:rsidRDefault="005A353E" w:rsidP="005E46CE">
            <w:pPr>
              <w:pStyle w:val="TableText"/>
            </w:pPr>
            <w:r w:rsidRPr="005A353E">
              <w:t>Student Resource 9.</w:t>
            </w:r>
            <w:r>
              <w:t>5</w:t>
            </w:r>
          </w:p>
        </w:tc>
        <w:tc>
          <w:tcPr>
            <w:tcW w:w="3654" w:type="pct"/>
            <w:shd w:val="clear" w:color="auto" w:fill="C6D9F1"/>
          </w:tcPr>
          <w:p w:rsidR="005A353E" w:rsidRPr="005A353E" w:rsidRDefault="00CA760D" w:rsidP="005E46CE">
            <w:pPr>
              <w:pStyle w:val="TableText"/>
            </w:pPr>
            <w:r>
              <w:t>Minor Project Notes</w:t>
            </w:r>
            <w:r w:rsidRPr="00CC58E3">
              <w:t xml:space="preserve">: </w:t>
            </w:r>
            <w:r>
              <w:t>Network Setup</w:t>
            </w:r>
          </w:p>
        </w:tc>
      </w:tr>
      <w:tr w:rsidR="00D949E8" w:rsidRPr="005A353E">
        <w:tc>
          <w:tcPr>
            <w:tcW w:w="1346" w:type="pct"/>
            <w:shd w:val="clear" w:color="auto" w:fill="FFFFFF"/>
          </w:tcPr>
          <w:p w:rsidR="00D949E8" w:rsidRPr="005A353E" w:rsidRDefault="00D949E8" w:rsidP="009D4328">
            <w:pPr>
              <w:pStyle w:val="TableText"/>
            </w:pPr>
            <w:r w:rsidRPr="005A353E">
              <w:t>Student Resource 9.</w:t>
            </w:r>
            <w:r>
              <w:t>6</w:t>
            </w:r>
          </w:p>
        </w:tc>
        <w:tc>
          <w:tcPr>
            <w:tcW w:w="3654" w:type="pct"/>
            <w:shd w:val="clear" w:color="auto" w:fill="FFFFFF"/>
          </w:tcPr>
          <w:p w:rsidR="00D949E8" w:rsidRPr="005A353E" w:rsidRDefault="00CA760D" w:rsidP="009D4328">
            <w:pPr>
              <w:pStyle w:val="TableText"/>
            </w:pPr>
            <w:r>
              <w:t>Peer Review: How-to Guide</w:t>
            </w:r>
          </w:p>
        </w:tc>
      </w:tr>
    </w:tbl>
    <w:p w:rsidR="00835020" w:rsidRPr="00CC58E3" w:rsidRDefault="00835020" w:rsidP="00835020">
      <w:pPr>
        <w:pStyle w:val="BodyText"/>
      </w:pPr>
    </w:p>
    <w:p w:rsidR="00835020" w:rsidRPr="00CC58E3" w:rsidRDefault="00835020" w:rsidP="00835020">
      <w:pPr>
        <w:pStyle w:val="ResourceNo"/>
      </w:pPr>
      <w:r w:rsidRPr="00CC58E3">
        <w:lastRenderedPageBreak/>
        <w:t>Student Resource 9.1</w:t>
      </w:r>
    </w:p>
    <w:p w:rsidR="00835020" w:rsidRPr="00CC58E3" w:rsidRDefault="00835020" w:rsidP="00796B66">
      <w:pPr>
        <w:pStyle w:val="ResourceTitle"/>
      </w:pPr>
      <w:r w:rsidRPr="00CC58E3">
        <w:t xml:space="preserve">Minor Project </w:t>
      </w:r>
      <w:r w:rsidR="00CA760D">
        <w:t>Launch</w:t>
      </w:r>
      <w:r w:rsidRPr="00CC58E3">
        <w:t>: How-</w:t>
      </w:r>
      <w:r w:rsidR="00310058">
        <w:t>t</w:t>
      </w:r>
      <w:r w:rsidRPr="00CC58E3">
        <w:t xml:space="preserve">o Guide </w:t>
      </w:r>
    </w:p>
    <w:p w:rsidR="00EF5C3A" w:rsidRDefault="00EF5C3A" w:rsidP="00EF5C3A">
      <w:pPr>
        <w:pStyle w:val="Instructions"/>
      </w:pPr>
      <w:r>
        <w:t>Student Name</w:t>
      </w:r>
      <w:proofErr w:type="gramStart"/>
      <w:r>
        <w:t>:_</w:t>
      </w:r>
      <w:proofErr w:type="gramEnd"/>
      <w:r>
        <w:t>_________________________________________________ Date:_______________</w:t>
      </w:r>
    </w:p>
    <w:p w:rsidR="00835020" w:rsidRPr="00380E9F" w:rsidRDefault="00835020" w:rsidP="00EF5C3A">
      <w:pPr>
        <w:pStyle w:val="H2"/>
      </w:pPr>
      <w:r w:rsidRPr="00380E9F">
        <w:t>The Scenario</w:t>
      </w:r>
    </w:p>
    <w:p w:rsidR="00835020" w:rsidRPr="004F25E9" w:rsidRDefault="00835020" w:rsidP="006F229E">
      <w:pPr>
        <w:pStyle w:val="BodyText"/>
      </w:pPr>
      <w:r w:rsidRPr="004F25E9">
        <w:t xml:space="preserve">Imagine that an old friend of yours from junior high just called you to get back in touch. He’s just moved back to town and is excited to reconnect with old friends. Before he can hang out with you, though, his family wants him to finish the project of setting up their home computer network.  </w:t>
      </w:r>
    </w:p>
    <w:p w:rsidR="00835020" w:rsidRPr="004F25E9" w:rsidRDefault="00835020" w:rsidP="00835020">
      <w:pPr>
        <w:pStyle w:val="BodyText"/>
      </w:pPr>
      <w:r w:rsidRPr="004F25E9">
        <w:t>Can you help him answer the following question</w:t>
      </w:r>
      <w:r w:rsidR="006F229E">
        <w:t>?</w:t>
      </w:r>
      <w:r w:rsidRPr="004F25E9">
        <w:t xml:space="preserve"> </w:t>
      </w:r>
    </w:p>
    <w:p w:rsidR="00835020" w:rsidRPr="00380E9F" w:rsidRDefault="00835020" w:rsidP="006F229E">
      <w:pPr>
        <w:pStyle w:val="BodyText"/>
        <w:rPr>
          <w:i/>
        </w:rPr>
      </w:pPr>
      <w:r w:rsidRPr="00380E9F">
        <w:rPr>
          <w:i/>
        </w:rPr>
        <w:t xml:space="preserve">“How can my family </w:t>
      </w:r>
      <w:r w:rsidR="006F229E">
        <w:rPr>
          <w:i/>
        </w:rPr>
        <w:t>and</w:t>
      </w:r>
      <w:r w:rsidR="006F229E" w:rsidRPr="00380E9F">
        <w:rPr>
          <w:i/>
        </w:rPr>
        <w:t xml:space="preserve"> </w:t>
      </w:r>
      <w:r w:rsidRPr="00380E9F">
        <w:rPr>
          <w:i/>
        </w:rPr>
        <w:t xml:space="preserve">friends share files </w:t>
      </w:r>
      <w:r w:rsidR="006F229E">
        <w:rPr>
          <w:i/>
        </w:rPr>
        <w:t>such as</w:t>
      </w:r>
      <w:r w:rsidR="006F229E" w:rsidRPr="00380E9F">
        <w:rPr>
          <w:i/>
        </w:rPr>
        <w:t xml:space="preserve"> </w:t>
      </w:r>
      <w:r w:rsidRPr="00380E9F">
        <w:rPr>
          <w:i/>
        </w:rPr>
        <w:t>pictures, music</w:t>
      </w:r>
      <w:r w:rsidR="00315831">
        <w:rPr>
          <w:i/>
        </w:rPr>
        <w:t>,</w:t>
      </w:r>
      <w:r w:rsidRPr="00380E9F">
        <w:rPr>
          <w:i/>
        </w:rPr>
        <w:t xml:space="preserve"> and movies on different computers in the same house, without using the Internet?” </w:t>
      </w:r>
    </w:p>
    <w:p w:rsidR="006F229E" w:rsidRPr="004F25E9" w:rsidRDefault="00835020" w:rsidP="00EC54FE">
      <w:pPr>
        <w:pStyle w:val="BodyText"/>
      </w:pPr>
      <w:r w:rsidRPr="004F25E9">
        <w:t>Would you be able to help your friend answer the question, and send him some instructions about how to set up a simple network?</w:t>
      </w:r>
    </w:p>
    <w:p w:rsidR="00835020" w:rsidRPr="00CC58E3" w:rsidRDefault="00EF5C3A" w:rsidP="00EF5C3A">
      <w:pPr>
        <w:pStyle w:val="H2"/>
      </w:pPr>
      <w:r>
        <w:t>Analyzing</w:t>
      </w:r>
      <w:r w:rsidR="00835020" w:rsidRPr="002D4051">
        <w:t xml:space="preserve"> the Steps for Your How-</w:t>
      </w:r>
      <w:r w:rsidR="00315831">
        <w:t>t</w:t>
      </w:r>
      <w:r w:rsidR="00835020" w:rsidRPr="002D4051">
        <w:t>o Guide</w:t>
      </w:r>
    </w:p>
    <w:p w:rsidR="00835020" w:rsidRPr="00CC58E3" w:rsidRDefault="00835020" w:rsidP="006F229E">
      <w:pPr>
        <w:pStyle w:val="BodyText"/>
      </w:pPr>
      <w:r w:rsidRPr="00CC58E3">
        <w:t xml:space="preserve">As you complete the activities in this lesson, you will learn all the steps you need </w:t>
      </w:r>
      <w:r w:rsidR="007A7C59">
        <w:t>in order</w:t>
      </w:r>
      <w:r w:rsidRPr="00CC58E3">
        <w:t xml:space="preserve"> to write an instructional guide </w:t>
      </w:r>
      <w:r w:rsidR="007A7C59">
        <w:t>that will</w:t>
      </w:r>
      <w:r w:rsidR="007A7C59" w:rsidRPr="00CC58E3">
        <w:t xml:space="preserve"> </w:t>
      </w:r>
      <w:r w:rsidRPr="00CC58E3">
        <w:t xml:space="preserve">help your friend set up his network.  </w:t>
      </w:r>
    </w:p>
    <w:p w:rsidR="00835020" w:rsidRPr="00CC58E3" w:rsidRDefault="00835020" w:rsidP="00EC54FE">
      <w:pPr>
        <w:pStyle w:val="BodyText"/>
      </w:pPr>
      <w:r w:rsidRPr="00CC58E3">
        <w:t xml:space="preserve">Before you get started, do </w:t>
      </w:r>
      <w:r w:rsidR="00EF5C3A">
        <w:t>a</w:t>
      </w:r>
      <w:r w:rsidRPr="00CC58E3">
        <w:t xml:space="preserve"> preliminary </w:t>
      </w:r>
      <w:r w:rsidR="00EF5C3A">
        <w:t>analysis</w:t>
      </w:r>
      <w:r w:rsidRPr="00CC58E3">
        <w:t xml:space="preserve"> to figure out </w:t>
      </w:r>
      <w:r w:rsidR="00EC54FE">
        <w:t>what</w:t>
      </w:r>
      <w:r w:rsidR="00EC54FE" w:rsidRPr="00CC58E3">
        <w:t xml:space="preserve"> </w:t>
      </w:r>
      <w:r w:rsidRPr="00CC58E3">
        <w:t>steps you’ll need to take and what you still need to learn before you can help your friend. Answer the following questions to get started with your brainstorming:</w:t>
      </w:r>
    </w:p>
    <w:p w:rsidR="00DF55BD" w:rsidRDefault="00EC54FE" w:rsidP="00EC54FE">
      <w:pPr>
        <w:pStyle w:val="BL"/>
      </w:pPr>
      <w:r>
        <w:t>Which</w:t>
      </w:r>
      <w:r w:rsidR="00DF55BD">
        <w:t xml:space="preserve"> operating system is installed on your friend</w:t>
      </w:r>
      <w:r>
        <w:t>’</w:t>
      </w:r>
      <w:r w:rsidR="00DF55BD">
        <w:t xml:space="preserve">s computers? </w:t>
      </w:r>
      <w:r w:rsidR="00DF55BD">
        <w:br/>
      </w:r>
    </w:p>
    <w:p w:rsidR="00835020" w:rsidRPr="00CC58E3" w:rsidRDefault="00835020" w:rsidP="00EF5C3A">
      <w:pPr>
        <w:pStyle w:val="BL"/>
      </w:pPr>
      <w:r w:rsidRPr="00CC58E3">
        <w:t xml:space="preserve">What steps will </w:t>
      </w:r>
      <w:r w:rsidR="00625F1D">
        <w:t>my friend</w:t>
      </w:r>
      <w:r w:rsidRPr="00CC58E3">
        <w:t xml:space="preserve"> need to take to get computers in the same house to communicate?</w:t>
      </w:r>
    </w:p>
    <w:p w:rsidR="00835020" w:rsidRPr="00CC58E3" w:rsidRDefault="00FD01D5" w:rsidP="00FD01D5">
      <w:pPr>
        <w:pStyle w:val="TableText"/>
        <w:numPr>
          <w:ilvl w:val="0"/>
          <w:numId w:val="29"/>
        </w:numPr>
      </w:pPr>
      <w:r>
        <w:t xml:space="preserve"> </w:t>
      </w:r>
    </w:p>
    <w:p w:rsidR="00835020" w:rsidRPr="00CC58E3" w:rsidRDefault="00835020" w:rsidP="005E46CE">
      <w:pPr>
        <w:pStyle w:val="TableText"/>
      </w:pPr>
    </w:p>
    <w:p w:rsidR="00835020" w:rsidRPr="00CC58E3" w:rsidRDefault="00835020" w:rsidP="005E46CE">
      <w:pPr>
        <w:pStyle w:val="TableText"/>
      </w:pPr>
    </w:p>
    <w:p w:rsidR="00835020" w:rsidRPr="00CC58E3" w:rsidRDefault="00835020" w:rsidP="005E46CE">
      <w:pPr>
        <w:pStyle w:val="TableText"/>
      </w:pPr>
    </w:p>
    <w:p w:rsidR="00835020" w:rsidRPr="00CC58E3" w:rsidRDefault="00835020" w:rsidP="005E46CE">
      <w:pPr>
        <w:pStyle w:val="TableText"/>
      </w:pPr>
    </w:p>
    <w:p w:rsidR="00835020" w:rsidRPr="00CC58E3" w:rsidRDefault="00835020" w:rsidP="00EF5C3A">
      <w:pPr>
        <w:pStyle w:val="BL"/>
      </w:pPr>
      <w:r w:rsidRPr="00CC58E3">
        <w:t xml:space="preserve">What do I need to learn to complete the list of steps or </w:t>
      </w:r>
      <w:r w:rsidR="006F229E">
        <w:t xml:space="preserve">to </w:t>
      </w:r>
      <w:r w:rsidRPr="00CC58E3">
        <w:t>explain how to complete each step?</w:t>
      </w:r>
    </w:p>
    <w:p w:rsidR="00835020" w:rsidRPr="00380E9F" w:rsidRDefault="00835020" w:rsidP="005E46CE">
      <w:pPr>
        <w:pStyle w:val="TableText"/>
      </w:pPr>
    </w:p>
    <w:p w:rsidR="00835020" w:rsidRDefault="00835020" w:rsidP="005E46CE">
      <w:pPr>
        <w:pStyle w:val="TableText"/>
      </w:pPr>
    </w:p>
    <w:p w:rsidR="006F229E" w:rsidRPr="00380E9F" w:rsidRDefault="006F229E" w:rsidP="005E46CE">
      <w:pPr>
        <w:pStyle w:val="TableText"/>
      </w:pPr>
    </w:p>
    <w:p w:rsidR="00835020" w:rsidRPr="00380E9F" w:rsidRDefault="00835020" w:rsidP="005E46CE">
      <w:pPr>
        <w:pStyle w:val="TableText"/>
      </w:pPr>
    </w:p>
    <w:p w:rsidR="00835020" w:rsidRPr="00380E9F" w:rsidRDefault="00835020" w:rsidP="00EF5C3A">
      <w:pPr>
        <w:pStyle w:val="BL"/>
      </w:pPr>
      <w:r w:rsidRPr="00380E9F">
        <w:t xml:space="preserve">What do I need to learn about instructional guides </w:t>
      </w:r>
      <w:r w:rsidR="006F229E">
        <w:t xml:space="preserve">in order </w:t>
      </w:r>
      <w:r w:rsidRPr="00380E9F">
        <w:t xml:space="preserve">to write the </w:t>
      </w:r>
      <w:r w:rsidR="006F6184">
        <w:t xml:space="preserve">how-to </w:t>
      </w:r>
      <w:r w:rsidRPr="00380E9F">
        <w:t>guide?</w:t>
      </w:r>
    </w:p>
    <w:p w:rsidR="00835020" w:rsidRPr="00CC58E3" w:rsidRDefault="00835020" w:rsidP="005E46CE">
      <w:pPr>
        <w:pStyle w:val="TableText"/>
      </w:pPr>
    </w:p>
    <w:p w:rsidR="00835020" w:rsidRPr="00CC58E3" w:rsidRDefault="00835020" w:rsidP="005E46CE">
      <w:pPr>
        <w:pStyle w:val="TableText"/>
      </w:pPr>
    </w:p>
    <w:p w:rsidR="00835020" w:rsidRPr="00CC58E3" w:rsidRDefault="00835020" w:rsidP="005E46CE">
      <w:pPr>
        <w:pStyle w:val="TableText"/>
      </w:pPr>
    </w:p>
    <w:p w:rsidR="00835020" w:rsidRPr="00CC58E3" w:rsidRDefault="00835020" w:rsidP="005E46CE">
      <w:pPr>
        <w:pStyle w:val="TableText"/>
      </w:pPr>
    </w:p>
    <w:p w:rsidR="00835020" w:rsidRDefault="00835020" w:rsidP="00835020">
      <w:pPr>
        <w:pStyle w:val="ResourceNo"/>
      </w:pPr>
      <w:r w:rsidRPr="00CC58E3">
        <w:lastRenderedPageBreak/>
        <w:t>Student Resource 9.2</w:t>
      </w:r>
    </w:p>
    <w:p w:rsidR="00835020" w:rsidRDefault="005C0817" w:rsidP="00796B66">
      <w:pPr>
        <w:pStyle w:val="ResourceTitle"/>
      </w:pPr>
      <w:r>
        <w:t>Worksheet: Analyzing How-</w:t>
      </w:r>
      <w:r w:rsidR="00310058">
        <w:t>t</w:t>
      </w:r>
      <w:r w:rsidR="00835020" w:rsidRPr="00CC58E3">
        <w:t>o Guide</w:t>
      </w:r>
      <w:r>
        <w:t>s</w:t>
      </w:r>
    </w:p>
    <w:p w:rsidR="00EF5C3A" w:rsidRDefault="00EF5C3A" w:rsidP="00EF5C3A">
      <w:pPr>
        <w:pStyle w:val="Instructions"/>
      </w:pPr>
      <w:r>
        <w:t>Student Name</w:t>
      </w:r>
      <w:proofErr w:type="gramStart"/>
      <w:r>
        <w:t>:_</w:t>
      </w:r>
      <w:proofErr w:type="gramEnd"/>
      <w:r>
        <w:t>_____________________________________________________ Date:____________</w:t>
      </w:r>
    </w:p>
    <w:p w:rsidR="005C0817" w:rsidRPr="005C0817" w:rsidRDefault="00EF5C3A" w:rsidP="00435D33">
      <w:pPr>
        <w:pStyle w:val="Instructions"/>
      </w:pPr>
      <w:r>
        <w:t xml:space="preserve">Directions: </w:t>
      </w:r>
      <w:r w:rsidR="005C0817" w:rsidRPr="005C0817">
        <w:t xml:space="preserve">Before you get started writing the how-to guide for your friend, </w:t>
      </w:r>
      <w:r w:rsidR="00FD01D5">
        <w:t>review the rubric that your teacher gives you to make sure you understand how to create a how</w:t>
      </w:r>
      <w:r w:rsidR="00435D33">
        <w:t>-</w:t>
      </w:r>
      <w:r w:rsidR="00FD01D5">
        <w:t>to guide that exceed</w:t>
      </w:r>
      <w:r w:rsidR="00435D33">
        <w:t>s</w:t>
      </w:r>
      <w:r w:rsidR="00FD01D5">
        <w:t xml:space="preserve"> expectations. </w:t>
      </w:r>
      <w:r w:rsidR="00826E79">
        <w:t xml:space="preserve">Next, </w:t>
      </w:r>
      <w:r w:rsidR="005C0817" w:rsidRPr="005C0817">
        <w:t>read</w:t>
      </w:r>
      <w:r w:rsidR="005C0817">
        <w:t xml:space="preserve"> some</w:t>
      </w:r>
      <w:r w:rsidR="005C0817" w:rsidRPr="005C0817">
        <w:t xml:space="preserve"> ex</w:t>
      </w:r>
      <w:r w:rsidR="005C0817">
        <w:t>amples of how-to articles, and t</w:t>
      </w:r>
      <w:r w:rsidR="005C0817" w:rsidRPr="005C0817">
        <w:t xml:space="preserve">ake notes </w:t>
      </w:r>
      <w:r w:rsidR="00826E79">
        <w:t>in the table below</w:t>
      </w:r>
      <w:r w:rsidR="00826E79" w:rsidRPr="005C0817">
        <w:t xml:space="preserve"> </w:t>
      </w:r>
      <w:r w:rsidR="00826E79">
        <w:t>about</w:t>
      </w:r>
      <w:r w:rsidR="005C0817" w:rsidRPr="005C0817">
        <w:t xml:space="preserve"> what you think works in the examples</w:t>
      </w:r>
      <w:r w:rsidR="005C0817">
        <w:t>.</w:t>
      </w:r>
      <w:r w:rsidR="005C0817" w:rsidRPr="005C0817">
        <w:t xml:space="preserve"> How do the writers use the language and the layout of the articles to make </w:t>
      </w:r>
      <w:r w:rsidR="003876E9">
        <w:t>the directions</w:t>
      </w:r>
      <w:r w:rsidR="005C0817" w:rsidRPr="005C0817">
        <w:t xml:space="preserve"> easy to follow? </w:t>
      </w:r>
      <w:r w:rsidR="005C0817">
        <w:t>Record</w:t>
      </w:r>
      <w:r w:rsidR="005C0817" w:rsidRPr="00B748B7">
        <w:t xml:space="preserve"> the titles of the articles </w:t>
      </w:r>
      <w:r w:rsidR="005C0817">
        <w:t xml:space="preserve">you read, and then take notes about the language </w:t>
      </w:r>
      <w:r w:rsidR="005C0817" w:rsidRPr="00B748B7">
        <w:t>used in the articles (such as the voice and tone, or types of words used) and the formatting elements (layout).</w:t>
      </w:r>
    </w:p>
    <w:p w:rsidR="005C0817" w:rsidRPr="005C0817" w:rsidRDefault="005C0817" w:rsidP="005C0817">
      <w:pPr>
        <w:pStyle w:val="Instructions"/>
      </w:pPr>
      <w:r w:rsidRPr="005C0817">
        <w:t xml:space="preserve">These two websites have some examples to get you started: </w:t>
      </w:r>
      <w:hyperlink r:id="rId7" w:history="1">
        <w:r w:rsidRPr="005C0817">
          <w:rPr>
            <w:rStyle w:val="Hyperlink"/>
            <w:rFonts w:cs="Arial"/>
          </w:rPr>
          <w:t>http://www.ehow.com</w:t>
        </w:r>
      </w:hyperlink>
      <w:r w:rsidRPr="005C0817">
        <w:t xml:space="preserve"> and </w:t>
      </w:r>
      <w:hyperlink r:id="rId8" w:history="1">
        <w:r w:rsidRPr="005C0817">
          <w:rPr>
            <w:rStyle w:val="Hyperlink"/>
            <w:rFonts w:cs="Arial"/>
          </w:rPr>
          <w:t>http://www.wikihow.com</w:t>
        </w:r>
      </w:hyperlink>
      <w:r w:rsidRPr="005C0817">
        <w:t>.</w:t>
      </w:r>
    </w:p>
    <w:p w:rsidR="005C0817" w:rsidRPr="00CC58E3" w:rsidRDefault="005C0817" w:rsidP="005C0817">
      <w:pPr>
        <w:pStyle w:val="H2"/>
      </w:pPr>
      <w:r w:rsidRPr="002D4051">
        <w:t xml:space="preserve">What </w:t>
      </w:r>
      <w:r>
        <w:t>A</w:t>
      </w:r>
      <w:r w:rsidRPr="002D4051">
        <w:t xml:space="preserve">re </w:t>
      </w:r>
      <w:r>
        <w:t>the E</w:t>
      </w:r>
      <w:r w:rsidRPr="002D4051">
        <w:t xml:space="preserve">ffective </w:t>
      </w:r>
      <w:r>
        <w:t>E</w:t>
      </w:r>
      <w:r w:rsidRPr="002D4051">
        <w:t xml:space="preserve">lements of a </w:t>
      </w:r>
      <w:r>
        <w:t>H</w:t>
      </w:r>
      <w:r w:rsidRPr="002D4051">
        <w:t xml:space="preserve">ow-to </w:t>
      </w:r>
      <w:r>
        <w:t>G</w:t>
      </w:r>
      <w:r w:rsidRPr="002D4051">
        <w:t>uide?</w:t>
      </w:r>
    </w:p>
    <w:p w:rsidR="005C0817" w:rsidRPr="002D4051" w:rsidRDefault="005C0817" w:rsidP="005C0817">
      <w:pPr>
        <w:pStyle w:val="BodyText"/>
        <w:rPr>
          <w:b/>
        </w:rPr>
      </w:pPr>
      <w:r w:rsidRPr="00CC58E3">
        <w:t>How-to guides are articles, brochures</w:t>
      </w:r>
      <w:r>
        <w:t>,</w:t>
      </w:r>
      <w:r w:rsidRPr="00CC58E3">
        <w:t xml:space="preserve"> or other documents whose purpose is </w:t>
      </w:r>
      <w:r>
        <w:t xml:space="preserve">to </w:t>
      </w:r>
      <w:r w:rsidRPr="00CC58E3">
        <w:t xml:space="preserve">help people learn to do things on their own, outside the classroom. They are often published in magazines, </w:t>
      </w:r>
      <w:r>
        <w:t xml:space="preserve">in </w:t>
      </w:r>
      <w:r w:rsidRPr="00CC58E3">
        <w:t>newspapers, or online. In the publishing industry, they are considered “evergreen” articles because they do not become outdated in the same way news and current events articles</w:t>
      </w:r>
      <w:r>
        <w:t xml:space="preserve"> do</w:t>
      </w:r>
      <w:r w:rsidRPr="00CC58E3">
        <w:t xml:space="preserve">. </w:t>
      </w:r>
    </w:p>
    <w:p w:rsidR="00835020" w:rsidRDefault="005C0817" w:rsidP="005C0817">
      <w:pPr>
        <w:pStyle w:val="H2"/>
      </w:pPr>
      <w:r>
        <w:t>Analysis of</w:t>
      </w:r>
      <w:r w:rsidR="00835020" w:rsidRPr="00CC58E3">
        <w:t xml:space="preserve"> </w:t>
      </w:r>
      <w:r w:rsidR="00ED4FCE">
        <w:t>H</w:t>
      </w:r>
      <w:r w:rsidR="00835020" w:rsidRPr="00CC58E3">
        <w:t xml:space="preserve">ow-to </w:t>
      </w:r>
      <w:r w:rsidR="00ED4FCE">
        <w:t>G</w:t>
      </w:r>
      <w:r>
        <w:t>uide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2508"/>
        <w:gridCol w:w="3876"/>
        <w:gridCol w:w="3192"/>
      </w:tblGrid>
      <w:tr w:rsidR="00835020" w:rsidRPr="0080676E">
        <w:tc>
          <w:tcPr>
            <w:tcW w:w="2508" w:type="dxa"/>
          </w:tcPr>
          <w:p w:rsidR="00835020" w:rsidRPr="00B748B7" w:rsidRDefault="00835020" w:rsidP="0080676E">
            <w:pPr>
              <w:pStyle w:val="Tabletextcolumnheading"/>
              <w:rPr>
                <w:b/>
              </w:rPr>
            </w:pPr>
            <w:r w:rsidRPr="00B748B7">
              <w:rPr>
                <w:b/>
              </w:rPr>
              <w:t>Article’s Title</w:t>
            </w:r>
          </w:p>
        </w:tc>
        <w:tc>
          <w:tcPr>
            <w:tcW w:w="3876" w:type="dxa"/>
          </w:tcPr>
          <w:p w:rsidR="00835020" w:rsidRPr="00B748B7" w:rsidRDefault="00835020" w:rsidP="0080676E">
            <w:pPr>
              <w:pStyle w:val="Tabletextcolumnheading"/>
              <w:rPr>
                <w:b/>
              </w:rPr>
            </w:pPr>
            <w:r w:rsidRPr="00B748B7">
              <w:rPr>
                <w:b/>
              </w:rPr>
              <w:t>Language</w:t>
            </w:r>
          </w:p>
        </w:tc>
        <w:tc>
          <w:tcPr>
            <w:tcW w:w="3192" w:type="dxa"/>
          </w:tcPr>
          <w:p w:rsidR="00835020" w:rsidRPr="00B748B7" w:rsidRDefault="00835020" w:rsidP="0080676E">
            <w:pPr>
              <w:pStyle w:val="Tabletextcolumnheading"/>
              <w:rPr>
                <w:b/>
              </w:rPr>
            </w:pPr>
            <w:r w:rsidRPr="00B748B7">
              <w:rPr>
                <w:b/>
              </w:rPr>
              <w:t>Layout</w:t>
            </w:r>
          </w:p>
        </w:tc>
      </w:tr>
      <w:tr w:rsidR="00835020" w:rsidRPr="0080676E">
        <w:tc>
          <w:tcPr>
            <w:tcW w:w="2508" w:type="dxa"/>
          </w:tcPr>
          <w:p w:rsidR="00835020" w:rsidRPr="005E46CE" w:rsidRDefault="00B748B7" w:rsidP="005E46CE">
            <w:pPr>
              <w:pStyle w:val="TableText"/>
              <w:rPr>
                <w:i/>
                <w:color w:val="0000FF"/>
              </w:rPr>
            </w:pPr>
            <w:r w:rsidRPr="005E46CE">
              <w:rPr>
                <w:i/>
                <w:color w:val="0000FF"/>
              </w:rPr>
              <w:t xml:space="preserve">Example: </w:t>
            </w:r>
            <w:r w:rsidR="003C1F04" w:rsidRPr="005E46CE">
              <w:rPr>
                <w:i/>
                <w:color w:val="0000FF"/>
              </w:rPr>
              <w:t>How to Program a Cell Phone</w:t>
            </w:r>
          </w:p>
          <w:p w:rsidR="00835020" w:rsidRPr="001B6499" w:rsidRDefault="00835020" w:rsidP="001E7448">
            <w:pPr>
              <w:pStyle w:val="BodyText"/>
            </w:pPr>
          </w:p>
          <w:p w:rsidR="00835020" w:rsidRPr="001B6499" w:rsidRDefault="00835020" w:rsidP="001E7448">
            <w:pPr>
              <w:pStyle w:val="BodyText"/>
            </w:pPr>
          </w:p>
          <w:p w:rsidR="005C0817" w:rsidRPr="001B6499" w:rsidRDefault="005C0817" w:rsidP="001E7448">
            <w:pPr>
              <w:pStyle w:val="BodyText"/>
            </w:pPr>
          </w:p>
          <w:p w:rsidR="005C0817" w:rsidRPr="005E46CE" w:rsidRDefault="005C0817" w:rsidP="005C0817">
            <w:pPr>
              <w:pStyle w:val="Instructions"/>
              <w:rPr>
                <w:color w:val="0000FF"/>
              </w:rPr>
            </w:pPr>
          </w:p>
          <w:p w:rsidR="005C0817" w:rsidRPr="005E46CE" w:rsidRDefault="005C0817" w:rsidP="005C0817">
            <w:pPr>
              <w:pStyle w:val="Instructions"/>
              <w:rPr>
                <w:color w:val="0000FF"/>
              </w:rPr>
            </w:pPr>
          </w:p>
          <w:p w:rsidR="005C0817" w:rsidRPr="005E46CE" w:rsidRDefault="005C0817" w:rsidP="005C0817">
            <w:pPr>
              <w:pStyle w:val="Instructions"/>
              <w:rPr>
                <w:color w:val="0000FF"/>
              </w:rPr>
            </w:pPr>
          </w:p>
          <w:p w:rsidR="005C0817" w:rsidRPr="005E46CE" w:rsidRDefault="005C0817" w:rsidP="005C0817">
            <w:pPr>
              <w:pStyle w:val="Instructions"/>
              <w:rPr>
                <w:color w:val="0000FF"/>
              </w:rPr>
            </w:pPr>
          </w:p>
          <w:p w:rsidR="005C0817" w:rsidRPr="005E46CE" w:rsidRDefault="005C0817" w:rsidP="005C0817">
            <w:pPr>
              <w:pStyle w:val="Instructions"/>
              <w:rPr>
                <w:color w:val="0000FF"/>
              </w:rPr>
            </w:pPr>
          </w:p>
          <w:p w:rsidR="005C0817" w:rsidRPr="005E46CE" w:rsidRDefault="005C0817" w:rsidP="005C0817">
            <w:pPr>
              <w:pStyle w:val="Instructions"/>
              <w:rPr>
                <w:color w:val="0000FF"/>
              </w:rPr>
            </w:pPr>
          </w:p>
          <w:p w:rsidR="00835020" w:rsidRPr="001B6499" w:rsidRDefault="00835020" w:rsidP="0080676E">
            <w:pPr>
              <w:pStyle w:val="ResourceNo"/>
              <w:jc w:val="left"/>
              <w:rPr>
                <w:i/>
                <w:color w:val="0000FF"/>
              </w:rPr>
            </w:pPr>
          </w:p>
          <w:p w:rsidR="00835020" w:rsidRPr="001B6499" w:rsidRDefault="00835020" w:rsidP="0080676E">
            <w:pPr>
              <w:pStyle w:val="ResourceNo"/>
              <w:jc w:val="left"/>
              <w:rPr>
                <w:i/>
                <w:color w:val="0000FF"/>
              </w:rPr>
            </w:pPr>
          </w:p>
        </w:tc>
        <w:tc>
          <w:tcPr>
            <w:tcW w:w="3876" w:type="dxa"/>
          </w:tcPr>
          <w:p w:rsidR="00835020" w:rsidRPr="005E46CE" w:rsidRDefault="006F6184" w:rsidP="005E46CE">
            <w:pPr>
              <w:pStyle w:val="TableText"/>
              <w:rPr>
                <w:i/>
                <w:color w:val="0000FF"/>
              </w:rPr>
            </w:pPr>
            <w:r w:rsidRPr="005E46CE">
              <w:rPr>
                <w:i/>
                <w:color w:val="0000FF"/>
              </w:rPr>
              <w:t xml:space="preserve"> </w:t>
            </w:r>
            <w:r w:rsidR="00835020" w:rsidRPr="005E46CE">
              <w:rPr>
                <w:i/>
                <w:color w:val="0000FF"/>
              </w:rPr>
              <w:t>Uses clear commands and directives</w:t>
            </w:r>
          </w:p>
        </w:tc>
        <w:tc>
          <w:tcPr>
            <w:tcW w:w="3192" w:type="dxa"/>
          </w:tcPr>
          <w:p w:rsidR="00835020" w:rsidRPr="005E46CE" w:rsidRDefault="00835020" w:rsidP="005E46CE">
            <w:pPr>
              <w:pStyle w:val="TableText"/>
              <w:rPr>
                <w:i/>
                <w:color w:val="0000FF"/>
              </w:rPr>
            </w:pPr>
            <w:r w:rsidRPr="005E46CE">
              <w:rPr>
                <w:i/>
                <w:color w:val="0000FF"/>
              </w:rPr>
              <w:t>Uses number</w:t>
            </w:r>
            <w:r w:rsidR="003C1F04" w:rsidRPr="005E46CE">
              <w:rPr>
                <w:i/>
                <w:color w:val="0000FF"/>
              </w:rPr>
              <w:t>ed</w:t>
            </w:r>
            <w:r w:rsidRPr="005E46CE">
              <w:rPr>
                <w:i/>
                <w:color w:val="0000FF"/>
              </w:rPr>
              <w:t xml:space="preserve"> lists that separate each step of the process</w:t>
            </w:r>
          </w:p>
        </w:tc>
      </w:tr>
    </w:tbl>
    <w:p w:rsidR="009532CF" w:rsidRPr="00380E9F" w:rsidRDefault="00826E79" w:rsidP="009532CF">
      <w:pPr>
        <w:pStyle w:val="H2"/>
      </w:pPr>
      <w:r>
        <w:lastRenderedPageBreak/>
        <w:t xml:space="preserve">Structuring Your </w:t>
      </w:r>
      <w:r w:rsidR="009532CF">
        <w:t>How-to Guide</w:t>
      </w:r>
    </w:p>
    <w:p w:rsidR="009532CF" w:rsidRDefault="009532CF" w:rsidP="00B905BC">
      <w:pPr>
        <w:pStyle w:val="BodyText"/>
      </w:pPr>
      <w:r w:rsidRPr="00380E9F">
        <w:t>Your how-to guide to help your friend set up his network should be at least a page long</w:t>
      </w:r>
      <w:r>
        <w:t xml:space="preserve">. </w:t>
      </w:r>
      <w:r w:rsidR="00B905BC">
        <w:t xml:space="preserve">The </w:t>
      </w:r>
      <w:r>
        <w:t>guide should</w:t>
      </w:r>
      <w:r w:rsidRPr="00380E9F">
        <w:t>:</w:t>
      </w:r>
    </w:p>
    <w:p w:rsidR="009532CF" w:rsidRPr="00CC58E3" w:rsidRDefault="009532CF" w:rsidP="009532CF">
      <w:pPr>
        <w:pStyle w:val="BL"/>
      </w:pPr>
      <w:r w:rsidRPr="00CC58E3">
        <w:t xml:space="preserve">Use elements of effective how-to guides that you discover in your </w:t>
      </w:r>
      <w:r w:rsidR="00F4180A">
        <w:t>research</w:t>
      </w:r>
      <w:r w:rsidR="00B905BC">
        <w:t>.</w:t>
      </w:r>
    </w:p>
    <w:p w:rsidR="009532CF" w:rsidRPr="00CC58E3" w:rsidRDefault="009532CF" w:rsidP="009532CF">
      <w:pPr>
        <w:pStyle w:val="BL"/>
      </w:pPr>
      <w:r w:rsidRPr="00CC58E3">
        <w:t>Employ visual tools such as lists and columns to make it easy</w:t>
      </w:r>
      <w:r w:rsidR="00625F1D">
        <w:t xml:space="preserve"> </w:t>
      </w:r>
      <w:r w:rsidRPr="00CC58E3">
        <w:t>to</w:t>
      </w:r>
      <w:r w:rsidR="00625F1D">
        <w:t xml:space="preserve"> </w:t>
      </w:r>
      <w:r w:rsidRPr="00CC58E3">
        <w:t>read</w:t>
      </w:r>
      <w:r w:rsidR="00B905BC">
        <w:t>.</w:t>
      </w:r>
    </w:p>
    <w:p w:rsidR="009532CF" w:rsidRPr="00CC58E3" w:rsidRDefault="009532CF" w:rsidP="009532CF">
      <w:pPr>
        <w:pStyle w:val="BL"/>
      </w:pPr>
      <w:r w:rsidRPr="00CC58E3">
        <w:t>Contain illustrations such as diagrams, screenshots</w:t>
      </w:r>
      <w:r>
        <w:t>,</w:t>
      </w:r>
      <w:r w:rsidRPr="00CC58E3">
        <w:t xml:space="preserve"> or photographs to show the process</w:t>
      </w:r>
      <w:r w:rsidR="00B905BC">
        <w:t>.</w:t>
      </w:r>
    </w:p>
    <w:p w:rsidR="009532CF" w:rsidRPr="00CC58E3" w:rsidRDefault="009532CF" w:rsidP="009532CF">
      <w:pPr>
        <w:pStyle w:val="BL"/>
      </w:pPr>
      <w:r w:rsidRPr="00CC58E3">
        <w:t>Explain each step clearly and in detail so that even someone with little previous technical background could perform the tasks</w:t>
      </w:r>
      <w:r w:rsidR="00B905BC">
        <w:t>.</w:t>
      </w:r>
    </w:p>
    <w:p w:rsidR="009532CF" w:rsidRPr="00CC58E3" w:rsidRDefault="009532CF" w:rsidP="00B905BC">
      <w:pPr>
        <w:pStyle w:val="BL"/>
      </w:pPr>
      <w:r>
        <w:t>Be</w:t>
      </w:r>
      <w:r w:rsidRPr="00CC58E3">
        <w:t xml:space="preserve"> complete and accurate, </w:t>
      </w:r>
      <w:r>
        <w:t>with</w:t>
      </w:r>
      <w:r w:rsidRPr="00CC58E3">
        <w:t xml:space="preserve"> all essential steps included</w:t>
      </w:r>
      <w:r w:rsidR="00B905BC">
        <w:t>.</w:t>
      </w:r>
    </w:p>
    <w:p w:rsidR="009532CF" w:rsidRPr="00CC58E3" w:rsidRDefault="009532CF" w:rsidP="009532CF">
      <w:pPr>
        <w:pStyle w:val="BL"/>
      </w:pPr>
      <w:r>
        <w:t>Be</w:t>
      </w:r>
      <w:r w:rsidRPr="00CC58E3">
        <w:t xml:space="preserve"> written in an imperative voice, giving directions and commands</w:t>
      </w:r>
      <w:r w:rsidR="00B905BC">
        <w:t>.</w:t>
      </w:r>
    </w:p>
    <w:p w:rsidR="009532CF" w:rsidRPr="00CC58E3" w:rsidRDefault="009532CF" w:rsidP="009532CF">
      <w:pPr>
        <w:pStyle w:val="BL"/>
      </w:pPr>
      <w:r w:rsidRPr="00CC58E3">
        <w:t>Use correct grammar</w:t>
      </w:r>
      <w:r w:rsidR="00826E79">
        <w:t xml:space="preserve"> and spelling</w:t>
      </w:r>
      <w:r w:rsidRPr="00CC58E3">
        <w:t xml:space="preserve"> to communicate clearly</w:t>
      </w:r>
      <w:r w:rsidR="00B905BC">
        <w:t>.</w:t>
      </w:r>
      <w:r w:rsidRPr="00CC58E3">
        <w:t xml:space="preserve"> </w:t>
      </w:r>
    </w:p>
    <w:p w:rsidR="00835020" w:rsidRDefault="00835020" w:rsidP="00835020">
      <w:pPr>
        <w:pStyle w:val="ResourceNo"/>
      </w:pPr>
      <w:r w:rsidRPr="00CC58E3">
        <w:lastRenderedPageBreak/>
        <w:t>Student Resource 9.3</w:t>
      </w:r>
    </w:p>
    <w:p w:rsidR="005A353E" w:rsidRDefault="005A353E" w:rsidP="00310058">
      <w:pPr>
        <w:pStyle w:val="ResourceTitle"/>
      </w:pPr>
      <w:r>
        <w:t>K-W-L Chart: IP Address</w:t>
      </w:r>
      <w:r w:rsidR="007A7C59">
        <w:t xml:space="preserve"> Classes</w:t>
      </w:r>
      <w:r w:rsidRPr="00CC58E3">
        <w:t xml:space="preserve"> </w:t>
      </w:r>
    </w:p>
    <w:p w:rsidR="005A353E" w:rsidRDefault="005A353E" w:rsidP="005A353E">
      <w:pPr>
        <w:pStyle w:val="Instructions"/>
      </w:pPr>
      <w:r>
        <w:t>Student Name</w:t>
      </w:r>
      <w:proofErr w:type="gramStart"/>
      <w:r>
        <w:t>:_</w:t>
      </w:r>
      <w:proofErr w:type="gramEnd"/>
      <w:r>
        <w:t>______________________________________________________ Date:___________</w:t>
      </w:r>
    </w:p>
    <w:p w:rsidR="005A353E" w:rsidRPr="00AE5562" w:rsidRDefault="005A353E" w:rsidP="00F41DF5">
      <w:pPr>
        <w:pStyle w:val="Instructions"/>
      </w:pPr>
      <w:r>
        <w:t xml:space="preserve">Directions: </w:t>
      </w:r>
      <w:r w:rsidR="00FD01D5">
        <w:t>In the first column, f</w:t>
      </w:r>
      <w:r>
        <w:t>ill in what you already know about IP addresses</w:t>
      </w:r>
      <w:r w:rsidR="00CA760D">
        <w:t xml:space="preserve">. In the second column, fill in what else you want </w:t>
      </w:r>
      <w:r>
        <w:t xml:space="preserve">to learn about them </w:t>
      </w:r>
      <w:r w:rsidR="00CA760D">
        <w:t xml:space="preserve">in order </w:t>
      </w:r>
      <w:r>
        <w:t>to construct a network. Then fill in the</w:t>
      </w:r>
      <w:r w:rsidR="00F41DF5">
        <w:t xml:space="preserve"> “</w:t>
      </w:r>
      <w:r>
        <w:t xml:space="preserve">What I </w:t>
      </w:r>
      <w:proofErr w:type="gramStart"/>
      <w:r>
        <w:t>Learned</w:t>
      </w:r>
      <w:proofErr w:type="gramEnd"/>
      <w:r w:rsidR="00F41DF5">
        <w:t>”</w:t>
      </w:r>
      <w:r w:rsidR="00F41DF5">
        <w:br/>
      </w:r>
      <w:r>
        <w:t xml:space="preserve">column as you read Student Resource 9.4, </w:t>
      </w:r>
      <w:smartTag w:uri="urn:schemas-microsoft-com:office:smarttags" w:element="City">
        <w:smartTag w:uri="urn:schemas-microsoft-com:office:smarttags" w:element="place">
          <w:r w:rsidRPr="005A353E">
            <w:t>Reading</w:t>
          </w:r>
        </w:smartTag>
      </w:smartTag>
      <w:r w:rsidRPr="005A353E">
        <w:t>: IP Address Classes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Look w:val="01E0"/>
      </w:tblPr>
      <w:tblGrid>
        <w:gridCol w:w="3192"/>
        <w:gridCol w:w="3192"/>
        <w:gridCol w:w="3192"/>
      </w:tblGrid>
      <w:tr w:rsidR="005A353E">
        <w:trPr>
          <w:tblHeader/>
        </w:trPr>
        <w:tc>
          <w:tcPr>
            <w:tcW w:w="3192" w:type="dxa"/>
            <w:shd w:val="clear" w:color="auto" w:fill="CADCEE"/>
          </w:tcPr>
          <w:p w:rsidR="005A353E" w:rsidRPr="005A353E" w:rsidRDefault="005A353E" w:rsidP="00A52832">
            <w:pPr>
              <w:pStyle w:val="TableHeadingsBlack"/>
            </w:pPr>
            <w:r w:rsidRPr="005A353E">
              <w:t>What I Know</w:t>
            </w:r>
          </w:p>
        </w:tc>
        <w:tc>
          <w:tcPr>
            <w:tcW w:w="3192" w:type="dxa"/>
            <w:shd w:val="clear" w:color="auto" w:fill="CADCEE"/>
          </w:tcPr>
          <w:p w:rsidR="005A353E" w:rsidRPr="005A353E" w:rsidRDefault="005A353E" w:rsidP="00A52832">
            <w:pPr>
              <w:pStyle w:val="TableHeadingsBlack"/>
            </w:pPr>
            <w:r w:rsidRPr="005A353E">
              <w:t>What I Want to Know</w:t>
            </w:r>
          </w:p>
        </w:tc>
        <w:tc>
          <w:tcPr>
            <w:tcW w:w="3192" w:type="dxa"/>
            <w:shd w:val="clear" w:color="auto" w:fill="CADCEE"/>
          </w:tcPr>
          <w:p w:rsidR="005A353E" w:rsidRPr="005A353E" w:rsidRDefault="005A353E" w:rsidP="00A52832">
            <w:pPr>
              <w:pStyle w:val="TableHeadingsBlack"/>
            </w:pPr>
            <w:r w:rsidRPr="005A353E">
              <w:t>What I Learned</w:t>
            </w:r>
          </w:p>
        </w:tc>
      </w:tr>
      <w:tr w:rsidR="00CA760D">
        <w:tblPrEx>
          <w:shd w:val="clear" w:color="auto" w:fill="auto"/>
        </w:tblPrEx>
        <w:trPr>
          <w:cantSplit/>
          <w:trHeight w:val="8630"/>
        </w:trPr>
        <w:tc>
          <w:tcPr>
            <w:tcW w:w="3192" w:type="dxa"/>
          </w:tcPr>
          <w:p w:rsidR="00CA760D" w:rsidRDefault="00CA760D" w:rsidP="009D4328"/>
        </w:tc>
        <w:tc>
          <w:tcPr>
            <w:tcW w:w="3192" w:type="dxa"/>
          </w:tcPr>
          <w:p w:rsidR="00CA760D" w:rsidRDefault="00CA760D" w:rsidP="009D4328"/>
        </w:tc>
        <w:tc>
          <w:tcPr>
            <w:tcW w:w="3192" w:type="dxa"/>
          </w:tcPr>
          <w:p w:rsidR="00CA760D" w:rsidRDefault="00CA760D" w:rsidP="009D4328"/>
        </w:tc>
      </w:tr>
    </w:tbl>
    <w:p w:rsidR="005A353E" w:rsidRDefault="005A353E" w:rsidP="005A353E">
      <w:pPr>
        <w:pStyle w:val="Instructions"/>
      </w:pPr>
    </w:p>
    <w:p w:rsidR="007A7C59" w:rsidRDefault="007A7C59" w:rsidP="005A353E">
      <w:pPr>
        <w:pStyle w:val="Instructions"/>
      </w:pPr>
    </w:p>
    <w:p w:rsidR="007A7C59" w:rsidRPr="005A353E" w:rsidRDefault="007A7C59" w:rsidP="005A353E">
      <w:pPr>
        <w:pStyle w:val="Instructions"/>
      </w:pPr>
    </w:p>
    <w:p w:rsidR="005A353E" w:rsidRDefault="005A353E" w:rsidP="005A353E">
      <w:pPr>
        <w:pStyle w:val="ResourceNo"/>
      </w:pPr>
      <w:r>
        <w:lastRenderedPageBreak/>
        <w:t>Student Resource 9.4</w:t>
      </w:r>
    </w:p>
    <w:p w:rsidR="00835020" w:rsidRPr="00CC58E3" w:rsidRDefault="00835020" w:rsidP="00310058">
      <w:pPr>
        <w:pStyle w:val="ResourceTitle"/>
      </w:pPr>
      <w:smartTag w:uri="urn:schemas-microsoft-com:office:smarttags" w:element="place">
        <w:smartTag w:uri="urn:schemas-microsoft-com:office:smarttags" w:element="City">
          <w:r w:rsidRPr="00CC58E3">
            <w:t>Reading</w:t>
          </w:r>
        </w:smartTag>
      </w:smartTag>
      <w:r w:rsidRPr="00CC58E3">
        <w:t xml:space="preserve">: IP </w:t>
      </w:r>
      <w:r w:rsidR="00310058">
        <w:t xml:space="preserve">Address </w:t>
      </w:r>
      <w:r w:rsidRPr="00CC58E3">
        <w:t>Classes</w:t>
      </w:r>
    </w:p>
    <w:p w:rsidR="00724C2E" w:rsidRPr="00724C2E" w:rsidRDefault="00724C2E" w:rsidP="00F41DF5">
      <w:r w:rsidRPr="00724C2E">
        <w:t>An IP</w:t>
      </w:r>
      <w:r w:rsidR="006F397B">
        <w:t xml:space="preserve"> (Internet Protocol)</w:t>
      </w:r>
      <w:r w:rsidRPr="00724C2E">
        <w:t xml:space="preserve"> address is a</w:t>
      </w:r>
      <w:r w:rsidR="00625F1D">
        <w:t xml:space="preserve"> set of numbers</w:t>
      </w:r>
      <w:r w:rsidRPr="00724C2E">
        <w:t xml:space="preserve"> used to uniquely identify a device on an IP network. The address is made up of 32 binary bits </w:t>
      </w:r>
      <w:r w:rsidR="006F397B">
        <w:t>(1 or 0)</w:t>
      </w:r>
      <w:r w:rsidR="00506B7A">
        <w:t xml:space="preserve">. </w:t>
      </w:r>
      <w:r w:rsidR="006F397B">
        <w:t xml:space="preserve">Rather than showing the IP address </w:t>
      </w:r>
      <w:r w:rsidR="00506B7A">
        <w:t>as</w:t>
      </w:r>
      <w:r w:rsidR="006F397B">
        <w:t xml:space="preserve"> a 32-bit binary, it’s easier to use a format called </w:t>
      </w:r>
      <w:r w:rsidR="006F397B" w:rsidRPr="00625F1D">
        <w:rPr>
          <w:i/>
        </w:rPr>
        <w:t>dotted decimal</w:t>
      </w:r>
      <w:r w:rsidR="006F397B">
        <w:t>.</w:t>
      </w:r>
      <w:r w:rsidR="00506B7A">
        <w:t xml:space="preserve"> </w:t>
      </w:r>
      <w:r w:rsidRPr="00724C2E">
        <w:t xml:space="preserve">The 32 binary bits are broken into four octets (1 octet = 8 bits). Each octet is converted to decimal and separated by a period (dot). The value in each octet ranges from 0 to 255 </w:t>
      </w:r>
      <w:proofErr w:type="gramStart"/>
      <w:r w:rsidRPr="00724C2E">
        <w:t>decimal,</w:t>
      </w:r>
      <w:proofErr w:type="gramEnd"/>
      <w:r w:rsidRPr="00724C2E">
        <w:t xml:space="preserve"> or</w:t>
      </w:r>
      <w:r w:rsidR="00F41DF5">
        <w:t xml:space="preserve"> from</w:t>
      </w:r>
      <w:r w:rsidRPr="00724C2E">
        <w:t xml:space="preserve"> 00000000 </w:t>
      </w:r>
      <w:r w:rsidR="00F41DF5">
        <w:t>to</w:t>
      </w:r>
      <w:r w:rsidRPr="00724C2E">
        <w:t xml:space="preserve"> 11111111 binary. </w:t>
      </w:r>
    </w:p>
    <w:p w:rsidR="00724C2E" w:rsidRPr="00724C2E" w:rsidRDefault="00724C2E" w:rsidP="007C5990">
      <w:pPr>
        <w:pStyle w:val="BodyText"/>
      </w:pPr>
    </w:p>
    <w:p w:rsidR="00835020" w:rsidRPr="00CC58E3" w:rsidRDefault="00506B7A" w:rsidP="007C5990">
      <w:pPr>
        <w:pStyle w:val="BodyText"/>
      </w:pPr>
      <w:r>
        <w:t>Take</w:t>
      </w:r>
      <w:r w:rsidR="00835020" w:rsidRPr="00CC58E3">
        <w:t xml:space="preserve"> a good look at this IP </w:t>
      </w:r>
      <w:r w:rsidR="007C5990">
        <w:t>a</w:t>
      </w:r>
      <w:r w:rsidR="00835020" w:rsidRPr="00CC58E3">
        <w:t>ddress:   140.179.220.200</w:t>
      </w:r>
    </w:p>
    <w:p w:rsidR="00835020" w:rsidRPr="00CC58E3" w:rsidRDefault="00835020" w:rsidP="008644DF">
      <w:pPr>
        <w:pStyle w:val="BodyText"/>
      </w:pPr>
      <w:r w:rsidRPr="00CC58E3">
        <w:t xml:space="preserve">You will see that it has four </w:t>
      </w:r>
      <w:r w:rsidR="008644DF">
        <w:t>sections</w:t>
      </w:r>
      <w:r w:rsidRPr="00CC58E3">
        <w:t xml:space="preserve">, each with </w:t>
      </w:r>
      <w:r w:rsidR="007C5990">
        <w:t>one to three</w:t>
      </w:r>
      <w:r w:rsidRPr="00CC58E3">
        <w:t xml:space="preserve"> digits in decimal notation. Each of the </w:t>
      </w:r>
      <w:r w:rsidR="007C5990">
        <w:t xml:space="preserve">four </w:t>
      </w:r>
      <w:r w:rsidR="008644DF">
        <w:t>sections</w:t>
      </w:r>
      <w:r w:rsidR="007C5990" w:rsidRPr="00CC58E3">
        <w:t xml:space="preserve"> </w:t>
      </w:r>
      <w:r w:rsidRPr="00CC58E3">
        <w:t>represents 8 bits, or 8 binary numbers:</w:t>
      </w:r>
    </w:p>
    <w:p w:rsidR="00835020" w:rsidRPr="007606A3" w:rsidRDefault="00835020" w:rsidP="00506B7A">
      <w:pPr>
        <w:pStyle w:val="code"/>
      </w:pPr>
      <w:r w:rsidRPr="007606A3">
        <w:t>140     .179     .220     .200</w:t>
      </w:r>
    </w:p>
    <w:p w:rsidR="00835020" w:rsidRPr="007606A3" w:rsidRDefault="00835020" w:rsidP="00506B7A">
      <w:pPr>
        <w:pStyle w:val="code"/>
      </w:pPr>
      <w:r w:rsidRPr="007606A3">
        <w:t>10001100.10110011.11011100.11001000</w:t>
      </w:r>
    </w:p>
    <w:p w:rsidR="00AB3326" w:rsidRDefault="00AB3326" w:rsidP="005B4802">
      <w:pPr>
        <w:pStyle w:val="BodyText"/>
      </w:pPr>
    </w:p>
    <w:p w:rsidR="00835020" w:rsidRDefault="00835020" w:rsidP="005B4802">
      <w:pPr>
        <w:pStyle w:val="BodyText"/>
      </w:pPr>
      <w:r w:rsidRPr="00CC58E3">
        <w:t xml:space="preserve">Each IP </w:t>
      </w:r>
      <w:r w:rsidR="007C5990">
        <w:t>a</w:t>
      </w:r>
      <w:r w:rsidRPr="00CC58E3">
        <w:t xml:space="preserve">ddress has two parts: the first identifies the network and </w:t>
      </w:r>
      <w:r w:rsidR="008644DF">
        <w:t xml:space="preserve">the </w:t>
      </w:r>
      <w:r w:rsidRPr="00CC58E3">
        <w:t xml:space="preserve">subnet, and the second identifies the node (router or computer). IP </w:t>
      </w:r>
      <w:r w:rsidR="008644DF">
        <w:t>a</w:t>
      </w:r>
      <w:r w:rsidRPr="00CC58E3">
        <w:t xml:space="preserve">ddresses are categorized </w:t>
      </w:r>
      <w:r w:rsidR="00506B7A">
        <w:t xml:space="preserve">into classes </w:t>
      </w:r>
      <w:r w:rsidRPr="00CC58E3">
        <w:t xml:space="preserve">based on which numbers identify the network and which refer to the node.  </w:t>
      </w:r>
    </w:p>
    <w:p w:rsidR="00506B7A" w:rsidRPr="00CC58E3" w:rsidRDefault="00506B7A" w:rsidP="005E41F3">
      <w:pPr>
        <w:pStyle w:val="BodyText"/>
      </w:pPr>
      <w:r>
        <w:t xml:space="preserve">Each class of address can accommodate </w:t>
      </w:r>
      <w:r w:rsidR="005E41F3">
        <w:t xml:space="preserve">a </w:t>
      </w:r>
      <w:r>
        <w:t xml:space="preserve">different number of nodes. Class A is used for very large networks </w:t>
      </w:r>
      <w:r w:rsidR="005E41F3">
        <w:t>with</w:t>
      </w:r>
      <w:r>
        <w:t xml:space="preserve"> a large number of network devices</w:t>
      </w:r>
      <w:r w:rsidR="005E41F3">
        <w:t>,</w:t>
      </w:r>
      <w:r>
        <w:t xml:space="preserve"> such as universities and large corporations. A </w:t>
      </w:r>
      <w:r w:rsidR="00B805F0">
        <w:t>C</w:t>
      </w:r>
      <w:r>
        <w:t xml:space="preserve">lass </w:t>
      </w:r>
      <w:proofErr w:type="gramStart"/>
      <w:r>
        <w:t>A</w:t>
      </w:r>
      <w:proofErr w:type="gramEnd"/>
      <w:r>
        <w:t xml:space="preserve"> network can have up to 1</w:t>
      </w:r>
      <w:r w:rsidR="005E41F3">
        <w:t>,</w:t>
      </w:r>
      <w:r>
        <w:t>677</w:t>
      </w:r>
      <w:r w:rsidR="005E41F3">
        <w:t>,</w:t>
      </w:r>
      <w:r>
        <w:t xml:space="preserve">214 nodes. A Class C network can have up to 254 nodes.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BF"/>
      </w:tblPr>
      <w:tblGrid>
        <w:gridCol w:w="1800"/>
        <w:gridCol w:w="2520"/>
        <w:gridCol w:w="2430"/>
      </w:tblGrid>
      <w:tr w:rsidR="00B805F0" w:rsidRPr="00CC58E3">
        <w:tc>
          <w:tcPr>
            <w:tcW w:w="1800" w:type="dxa"/>
          </w:tcPr>
          <w:p w:rsidR="00B805F0" w:rsidRPr="00B805F0" w:rsidRDefault="00B805F0" w:rsidP="005E46CE">
            <w:pPr>
              <w:pStyle w:val="TableText"/>
              <w:rPr>
                <w:b/>
              </w:rPr>
            </w:pPr>
            <w:r w:rsidRPr="00B805F0">
              <w:rPr>
                <w:b/>
              </w:rPr>
              <w:t>Classes</w:t>
            </w:r>
          </w:p>
        </w:tc>
        <w:tc>
          <w:tcPr>
            <w:tcW w:w="2520" w:type="dxa"/>
          </w:tcPr>
          <w:p w:rsidR="00B805F0" w:rsidRPr="00B805F0" w:rsidRDefault="00B805F0" w:rsidP="005E46CE">
            <w:pPr>
              <w:pStyle w:val="TableText"/>
              <w:rPr>
                <w:b/>
              </w:rPr>
            </w:pPr>
            <w:r w:rsidRPr="00B805F0">
              <w:rPr>
                <w:b/>
              </w:rPr>
              <w:t>Decimals start with…</w:t>
            </w:r>
          </w:p>
        </w:tc>
        <w:tc>
          <w:tcPr>
            <w:tcW w:w="2430" w:type="dxa"/>
          </w:tcPr>
          <w:p w:rsidR="00B805F0" w:rsidRPr="00B805F0" w:rsidRDefault="00B805F0" w:rsidP="005E46CE">
            <w:pPr>
              <w:pStyle w:val="TableText"/>
              <w:rPr>
                <w:b/>
              </w:rPr>
            </w:pPr>
            <w:r w:rsidRPr="00B805F0">
              <w:rPr>
                <w:b/>
              </w:rPr>
              <w:t>Binary starts with…</w:t>
            </w:r>
          </w:p>
        </w:tc>
      </w:tr>
      <w:tr w:rsidR="00B805F0" w:rsidRPr="00CC58E3">
        <w:tc>
          <w:tcPr>
            <w:tcW w:w="1800" w:type="dxa"/>
          </w:tcPr>
          <w:p w:rsidR="00B805F0" w:rsidRPr="00CC58E3" w:rsidRDefault="00B805F0" w:rsidP="005E46CE">
            <w:pPr>
              <w:pStyle w:val="TableText"/>
            </w:pPr>
            <w:r w:rsidRPr="00CC58E3">
              <w:t>Class A</w:t>
            </w:r>
          </w:p>
        </w:tc>
        <w:tc>
          <w:tcPr>
            <w:tcW w:w="2520" w:type="dxa"/>
          </w:tcPr>
          <w:p w:rsidR="00B805F0" w:rsidRPr="00CC58E3" w:rsidRDefault="00B805F0" w:rsidP="005E46CE">
            <w:pPr>
              <w:pStyle w:val="TableText"/>
            </w:pPr>
            <w:r w:rsidRPr="00CC58E3">
              <w:t>1</w:t>
            </w:r>
            <w:r>
              <w:t xml:space="preserve"> – </w:t>
            </w:r>
            <w:r w:rsidRPr="00CC58E3">
              <w:t>126</w:t>
            </w:r>
          </w:p>
        </w:tc>
        <w:tc>
          <w:tcPr>
            <w:tcW w:w="2430" w:type="dxa"/>
          </w:tcPr>
          <w:p w:rsidR="00B805F0" w:rsidRPr="00CC58E3" w:rsidRDefault="00B805F0" w:rsidP="005E46CE">
            <w:pPr>
              <w:pStyle w:val="TableText"/>
            </w:pPr>
            <w:r w:rsidRPr="00CC58E3">
              <w:t>0xxx</w:t>
            </w:r>
          </w:p>
        </w:tc>
      </w:tr>
      <w:tr w:rsidR="00B805F0" w:rsidRPr="00CC58E3">
        <w:tc>
          <w:tcPr>
            <w:tcW w:w="1800" w:type="dxa"/>
          </w:tcPr>
          <w:p w:rsidR="00B805F0" w:rsidRPr="00CC58E3" w:rsidRDefault="00B805F0" w:rsidP="005E46CE">
            <w:pPr>
              <w:pStyle w:val="TableText"/>
            </w:pPr>
            <w:r w:rsidRPr="00CC58E3">
              <w:t>Class B</w:t>
            </w:r>
          </w:p>
        </w:tc>
        <w:tc>
          <w:tcPr>
            <w:tcW w:w="2520" w:type="dxa"/>
          </w:tcPr>
          <w:p w:rsidR="00B805F0" w:rsidRPr="00CC58E3" w:rsidRDefault="00B805F0" w:rsidP="005E46CE">
            <w:pPr>
              <w:pStyle w:val="TableText"/>
            </w:pPr>
            <w:r w:rsidRPr="00CC58E3">
              <w:t>128</w:t>
            </w:r>
            <w:r>
              <w:t xml:space="preserve"> – </w:t>
            </w:r>
            <w:r w:rsidRPr="00CC58E3">
              <w:t>191</w:t>
            </w:r>
          </w:p>
        </w:tc>
        <w:tc>
          <w:tcPr>
            <w:tcW w:w="2430" w:type="dxa"/>
          </w:tcPr>
          <w:p w:rsidR="00B805F0" w:rsidRPr="00CC58E3" w:rsidRDefault="00B805F0" w:rsidP="005E46CE">
            <w:pPr>
              <w:pStyle w:val="TableText"/>
            </w:pPr>
            <w:r w:rsidRPr="00CC58E3">
              <w:t>10xx</w:t>
            </w:r>
          </w:p>
        </w:tc>
      </w:tr>
      <w:tr w:rsidR="00B805F0" w:rsidRPr="00CC58E3">
        <w:tc>
          <w:tcPr>
            <w:tcW w:w="1800" w:type="dxa"/>
          </w:tcPr>
          <w:p w:rsidR="00B805F0" w:rsidRPr="00CC58E3" w:rsidRDefault="00B805F0" w:rsidP="005E46CE">
            <w:pPr>
              <w:pStyle w:val="TableText"/>
            </w:pPr>
            <w:r w:rsidRPr="00CC58E3">
              <w:t>Class C</w:t>
            </w:r>
          </w:p>
        </w:tc>
        <w:tc>
          <w:tcPr>
            <w:tcW w:w="2520" w:type="dxa"/>
          </w:tcPr>
          <w:p w:rsidR="00B805F0" w:rsidRPr="00CC58E3" w:rsidRDefault="00B805F0" w:rsidP="005E46CE">
            <w:pPr>
              <w:pStyle w:val="TableText"/>
            </w:pPr>
            <w:r w:rsidRPr="00CC58E3">
              <w:t>192</w:t>
            </w:r>
            <w:r>
              <w:t xml:space="preserve"> – </w:t>
            </w:r>
            <w:r w:rsidRPr="00CC58E3">
              <w:t>223</w:t>
            </w:r>
          </w:p>
        </w:tc>
        <w:tc>
          <w:tcPr>
            <w:tcW w:w="2430" w:type="dxa"/>
          </w:tcPr>
          <w:p w:rsidR="00B805F0" w:rsidRPr="00CC58E3" w:rsidRDefault="00B805F0" w:rsidP="005E46CE">
            <w:pPr>
              <w:pStyle w:val="TableText"/>
            </w:pPr>
            <w:r w:rsidRPr="00CC58E3">
              <w:t>110x</w:t>
            </w:r>
          </w:p>
        </w:tc>
      </w:tr>
      <w:tr w:rsidR="00B805F0" w:rsidRPr="00CC58E3">
        <w:tc>
          <w:tcPr>
            <w:tcW w:w="1800" w:type="dxa"/>
          </w:tcPr>
          <w:p w:rsidR="00B805F0" w:rsidRPr="00CC58E3" w:rsidRDefault="00B805F0" w:rsidP="005E46CE">
            <w:pPr>
              <w:pStyle w:val="TableText"/>
            </w:pPr>
            <w:r w:rsidRPr="00CC58E3">
              <w:t>Class D</w:t>
            </w:r>
            <w:r w:rsidR="00CA760D">
              <w:t xml:space="preserve"> </w:t>
            </w:r>
            <w:r w:rsidR="00CA760D">
              <w:br/>
              <w:t>(for multicast)</w:t>
            </w:r>
          </w:p>
        </w:tc>
        <w:tc>
          <w:tcPr>
            <w:tcW w:w="2520" w:type="dxa"/>
          </w:tcPr>
          <w:p w:rsidR="00B805F0" w:rsidRPr="00CC58E3" w:rsidRDefault="00B805F0" w:rsidP="005E46CE">
            <w:pPr>
              <w:pStyle w:val="TableText"/>
            </w:pPr>
            <w:r w:rsidRPr="00CC58E3">
              <w:t>224</w:t>
            </w:r>
            <w:r>
              <w:t xml:space="preserve"> – </w:t>
            </w:r>
            <w:r w:rsidRPr="00CC58E3">
              <w:t>239</w:t>
            </w:r>
          </w:p>
        </w:tc>
        <w:tc>
          <w:tcPr>
            <w:tcW w:w="2430" w:type="dxa"/>
          </w:tcPr>
          <w:p w:rsidR="00B805F0" w:rsidRPr="00CC58E3" w:rsidRDefault="00B805F0" w:rsidP="005E46CE">
            <w:pPr>
              <w:pStyle w:val="TableText"/>
            </w:pPr>
            <w:r w:rsidRPr="00CC58E3">
              <w:t>1110</w:t>
            </w:r>
          </w:p>
        </w:tc>
      </w:tr>
      <w:tr w:rsidR="00B805F0" w:rsidRPr="00CC58E3">
        <w:tc>
          <w:tcPr>
            <w:tcW w:w="1800" w:type="dxa"/>
          </w:tcPr>
          <w:p w:rsidR="00B805F0" w:rsidRPr="00CC58E3" w:rsidRDefault="00B805F0" w:rsidP="005E46CE">
            <w:pPr>
              <w:pStyle w:val="TableText"/>
            </w:pPr>
            <w:r w:rsidRPr="00CC58E3">
              <w:t>Class E</w:t>
            </w:r>
            <w:r w:rsidR="00CA760D">
              <w:t xml:space="preserve"> </w:t>
            </w:r>
            <w:r w:rsidR="00CA760D">
              <w:br/>
              <w:t>(for experimental purposes)</w:t>
            </w:r>
          </w:p>
        </w:tc>
        <w:tc>
          <w:tcPr>
            <w:tcW w:w="2520" w:type="dxa"/>
          </w:tcPr>
          <w:p w:rsidR="00B805F0" w:rsidRPr="00CC58E3" w:rsidRDefault="00B805F0" w:rsidP="005E46CE">
            <w:pPr>
              <w:pStyle w:val="TableText"/>
            </w:pPr>
            <w:r w:rsidRPr="00CC58E3">
              <w:t>240</w:t>
            </w:r>
            <w:r>
              <w:t xml:space="preserve"> – </w:t>
            </w:r>
            <w:r w:rsidRPr="00CC58E3">
              <w:t>254</w:t>
            </w:r>
          </w:p>
        </w:tc>
        <w:tc>
          <w:tcPr>
            <w:tcW w:w="2430" w:type="dxa"/>
          </w:tcPr>
          <w:p w:rsidR="00B805F0" w:rsidRPr="00CC58E3" w:rsidRDefault="00B805F0" w:rsidP="005E46CE">
            <w:pPr>
              <w:pStyle w:val="TableText"/>
            </w:pPr>
            <w:r w:rsidRPr="00CC58E3">
              <w:t>1111</w:t>
            </w:r>
          </w:p>
        </w:tc>
      </w:tr>
    </w:tbl>
    <w:p w:rsidR="00336CD2" w:rsidRDefault="00336CD2" w:rsidP="00835020">
      <w:pPr>
        <w:pStyle w:val="BodyText"/>
      </w:pPr>
    </w:p>
    <w:p w:rsidR="00B805F0" w:rsidRPr="007606A3" w:rsidRDefault="00B805F0" w:rsidP="005E41F3">
      <w:pPr>
        <w:pStyle w:val="BodyText"/>
        <w:rPr>
          <w:b/>
        </w:rPr>
      </w:pPr>
      <w:r w:rsidRPr="007606A3">
        <w:rPr>
          <w:b/>
        </w:rPr>
        <w:t xml:space="preserve">Addresses </w:t>
      </w:r>
      <w:r>
        <w:rPr>
          <w:b/>
        </w:rPr>
        <w:t>B</w:t>
      </w:r>
      <w:r w:rsidRPr="007606A3">
        <w:rPr>
          <w:b/>
        </w:rPr>
        <w:t xml:space="preserve">eginning </w:t>
      </w:r>
      <w:r w:rsidR="005E41F3">
        <w:rPr>
          <w:b/>
        </w:rPr>
        <w:t>w</w:t>
      </w:r>
      <w:r w:rsidRPr="007606A3">
        <w:rPr>
          <w:b/>
        </w:rPr>
        <w:t>ith 127</w:t>
      </w:r>
      <w:r>
        <w:rPr>
          <w:b/>
        </w:rPr>
        <w:t>:</w:t>
      </w:r>
      <w:r w:rsidRPr="007606A3">
        <w:rPr>
          <w:b/>
        </w:rPr>
        <w:t xml:space="preserve"> Local Testing</w:t>
      </w:r>
    </w:p>
    <w:p w:rsidR="00B805F0" w:rsidRPr="00CC58E3" w:rsidRDefault="00B805F0" w:rsidP="00B805F0">
      <w:pPr>
        <w:pStyle w:val="BodyText"/>
      </w:pPr>
      <w:r w:rsidRPr="00CC58E3">
        <w:t>If you look carefully at the second column, you can see that numbers beginning with 127 are left out! This isn’t an oversight</w:t>
      </w:r>
      <w:r>
        <w:t>—</w:t>
      </w:r>
      <w:r w:rsidRPr="00CC58E3">
        <w:t xml:space="preserve">it’s because all addresses beginning with 127 (or </w:t>
      </w:r>
      <w:r>
        <w:t xml:space="preserve">in binary, </w:t>
      </w:r>
      <w:r w:rsidRPr="00CC58E3">
        <w:t xml:space="preserve">01111111) are reserved for connecting back to and testing the local machine.  </w:t>
      </w:r>
    </w:p>
    <w:p w:rsidR="00B805F0" w:rsidRDefault="00B805F0" w:rsidP="00B805F0">
      <w:pPr>
        <w:pStyle w:val="BodyText"/>
      </w:pPr>
      <w:r w:rsidRPr="00CC58E3">
        <w:t xml:space="preserve">Useful </w:t>
      </w:r>
      <w:r>
        <w:t>c</w:t>
      </w:r>
      <w:r w:rsidRPr="00CC58E3">
        <w:t xml:space="preserve">ommand: You can test your network connection by </w:t>
      </w:r>
      <w:proofErr w:type="gramStart"/>
      <w:r w:rsidRPr="00CC58E3">
        <w:t>pinging</w:t>
      </w:r>
      <w:proofErr w:type="gramEnd"/>
      <w:r w:rsidRPr="00CC58E3">
        <w:t xml:space="preserve"> your own computer! </w:t>
      </w:r>
      <w:proofErr w:type="gramStart"/>
      <w:r w:rsidRPr="007606A3">
        <w:t xml:space="preserve">Just type </w:t>
      </w:r>
      <w:r w:rsidRPr="00CC1FF8">
        <w:rPr>
          <w:rStyle w:val="codechar"/>
        </w:rPr>
        <w:t xml:space="preserve">ping 127.0.0.1 </w:t>
      </w:r>
      <w:r w:rsidRPr="007606A3">
        <w:t>at the command line.</w:t>
      </w:r>
      <w:proofErr w:type="gramEnd"/>
    </w:p>
    <w:p w:rsidR="00B805F0" w:rsidRPr="007606A3" w:rsidRDefault="00B805F0" w:rsidP="00B805F0">
      <w:pPr>
        <w:pStyle w:val="BodyText"/>
      </w:pPr>
    </w:p>
    <w:p w:rsidR="00336CD2" w:rsidRDefault="00336CD2" w:rsidP="00835020">
      <w:pPr>
        <w:pStyle w:val="BodyText"/>
      </w:pPr>
    </w:p>
    <w:p w:rsidR="00293A45" w:rsidRDefault="00293A45" w:rsidP="00C53E84">
      <w:pPr>
        <w:pStyle w:val="H2"/>
      </w:pPr>
      <w:r>
        <w:t>Subnet and Subnet Masks</w:t>
      </w:r>
    </w:p>
    <w:p w:rsidR="00885BDD" w:rsidRDefault="00293A45" w:rsidP="00F84FE4">
      <w:pPr>
        <w:pStyle w:val="BodyText"/>
      </w:pPr>
      <w:r>
        <w:t xml:space="preserve">Each IP address has an associated subnet mask. </w:t>
      </w:r>
      <w:r w:rsidR="00885BDD" w:rsidRPr="00885BDD">
        <w:t>Applying a subnet mask to an IP address allows you to identify the network and node parts of the address.</w:t>
      </w:r>
      <w:r w:rsidR="00955903" w:rsidRPr="00955903">
        <w:t xml:space="preserve"> </w:t>
      </w:r>
      <w:r w:rsidR="00955903" w:rsidRPr="00CC58E3">
        <w:t xml:space="preserve">Subnet masks begin with 255. You might think of a subnet mask like a </w:t>
      </w:r>
      <w:r w:rsidR="00F84FE4">
        <w:t>ZIP</w:t>
      </w:r>
      <w:r w:rsidR="00F84FE4" w:rsidRPr="00CC58E3">
        <w:t xml:space="preserve"> </w:t>
      </w:r>
      <w:r w:rsidR="00955903" w:rsidRPr="00CC58E3">
        <w:t>or area code for the computer</w:t>
      </w:r>
      <w:r w:rsidR="00955903">
        <w:t xml:space="preserve">: </w:t>
      </w:r>
      <w:r w:rsidR="00955903" w:rsidRPr="00CC58E3">
        <w:t xml:space="preserve">it tells the network what general department or area the computer is in. These addresses are called </w:t>
      </w:r>
      <w:r w:rsidR="00955903">
        <w:t>“</w:t>
      </w:r>
      <w:r w:rsidR="00955903" w:rsidRPr="00CC58E3">
        <w:t>masks</w:t>
      </w:r>
      <w:r w:rsidR="00955903">
        <w:t>”</w:t>
      </w:r>
      <w:r w:rsidR="00955903" w:rsidRPr="00CC58E3">
        <w:t xml:space="preserve"> because each computer is assigned another address behind the subnet</w:t>
      </w:r>
      <w:r w:rsidR="00955903">
        <w:t>—like a street address.</w:t>
      </w:r>
    </w:p>
    <w:p w:rsidR="00B805F0" w:rsidRDefault="00B805F0" w:rsidP="00560CC5">
      <w:pPr>
        <w:pStyle w:val="BodyText"/>
      </w:pPr>
      <w:r>
        <w:t xml:space="preserve">Each class of address has a default subnet mask. For example, for a Class </w:t>
      </w:r>
      <w:proofErr w:type="gramStart"/>
      <w:r>
        <w:t>A</w:t>
      </w:r>
      <w:proofErr w:type="gramEnd"/>
      <w:r>
        <w:t xml:space="preserve"> address, the default subnet mask is 255.0.0.0. This means that the first 8 bits represent the network part and the last 24 bits represent the node part. In other words, a </w:t>
      </w:r>
      <w:r w:rsidR="00F84FE4">
        <w:t>C</w:t>
      </w:r>
      <w:r>
        <w:t>lass A network can have up to 2</w:t>
      </w:r>
      <w:r>
        <w:rPr>
          <w:vertAlign w:val="superscript"/>
        </w:rPr>
        <w:t xml:space="preserve">24 </w:t>
      </w:r>
      <w:r w:rsidR="00F84FE4">
        <w:t>(</w:t>
      </w:r>
      <w:r w:rsidRPr="00EE4168">
        <w:t>16</w:t>
      </w:r>
      <w:r w:rsidR="00F84FE4">
        <w:t>,</w:t>
      </w:r>
      <w:r w:rsidRPr="00EE4168">
        <w:t>777</w:t>
      </w:r>
      <w:r w:rsidR="00F84FE4">
        <w:t>,</w:t>
      </w:r>
      <w:r w:rsidRPr="00EE4168">
        <w:t>216</w:t>
      </w:r>
      <w:r w:rsidR="00F84FE4">
        <w:t>)</w:t>
      </w:r>
      <w:r>
        <w:t xml:space="preserve"> nodes or computers. (Typically, the first and last addresses are for broadcast and </w:t>
      </w:r>
      <w:r w:rsidR="00560CC5">
        <w:t xml:space="preserve">are </w:t>
      </w:r>
      <w:r>
        <w:t xml:space="preserve">not usable. So the actual </w:t>
      </w:r>
      <w:r w:rsidR="00560CC5">
        <w:t xml:space="preserve">number of </w:t>
      </w:r>
      <w:r>
        <w:t xml:space="preserve">usable addresses </w:t>
      </w:r>
      <w:r w:rsidR="00560CC5">
        <w:t>is</w:t>
      </w:r>
      <w:r>
        <w:t xml:space="preserve"> 16</w:t>
      </w:r>
      <w:r w:rsidR="00560CC5">
        <w:t>,</w:t>
      </w:r>
      <w:r>
        <w:t>777</w:t>
      </w:r>
      <w:r w:rsidR="00560CC5">
        <w:t>,</w:t>
      </w:r>
      <w:r>
        <w:t>216</w:t>
      </w:r>
      <w:r w:rsidR="00625F1D">
        <w:t xml:space="preserve"> – </w:t>
      </w:r>
      <w:r>
        <w:t>2</w:t>
      </w:r>
      <w:r w:rsidR="00625F1D">
        <w:t xml:space="preserve"> </w:t>
      </w:r>
      <w:r>
        <w:t>= 16</w:t>
      </w:r>
      <w:r w:rsidR="00560CC5">
        <w:t>,</w:t>
      </w:r>
      <w:r>
        <w:t>777</w:t>
      </w:r>
      <w:r w:rsidR="00560CC5">
        <w:t>,</w:t>
      </w:r>
      <w:r>
        <w:t xml:space="preserve">214). </w:t>
      </w:r>
    </w:p>
    <w:p w:rsidR="00885BDD" w:rsidRPr="00885BDD" w:rsidRDefault="00885BDD" w:rsidP="00C53E84">
      <w:pPr>
        <w:pStyle w:val="BodyText"/>
      </w:pPr>
      <w:r w:rsidRPr="00885BDD">
        <w:t xml:space="preserve">Default subnet masks: </w:t>
      </w:r>
    </w:p>
    <w:p w:rsidR="00885BDD" w:rsidRPr="00885BDD" w:rsidRDefault="00885BDD" w:rsidP="00C53E84">
      <w:pPr>
        <w:pStyle w:val="BL"/>
      </w:pPr>
      <w:r w:rsidRPr="00885BDD">
        <w:rPr>
          <w:b/>
          <w:bCs/>
        </w:rPr>
        <w:t>Class A</w:t>
      </w:r>
      <w:r w:rsidRPr="00885BDD">
        <w:t xml:space="preserve"> - </w:t>
      </w:r>
      <w:r w:rsidRPr="00885BDD">
        <w:rPr>
          <w:color w:val="0000FF"/>
        </w:rPr>
        <w:t>255</w:t>
      </w:r>
      <w:r w:rsidRPr="00885BDD">
        <w:t>.</w:t>
      </w:r>
      <w:r w:rsidRPr="00885BDD">
        <w:rPr>
          <w:color w:val="990000"/>
        </w:rPr>
        <w:t>0</w:t>
      </w:r>
      <w:r w:rsidRPr="00885BDD">
        <w:t>.</w:t>
      </w:r>
      <w:r w:rsidRPr="00885BDD">
        <w:rPr>
          <w:color w:val="990000"/>
        </w:rPr>
        <w:t>0</w:t>
      </w:r>
      <w:r w:rsidRPr="00885BDD">
        <w:t>.</w:t>
      </w:r>
      <w:r w:rsidRPr="00885BDD">
        <w:rPr>
          <w:color w:val="990000"/>
        </w:rPr>
        <w:t>0</w:t>
      </w:r>
      <w:r w:rsidRPr="00885BDD">
        <w:t xml:space="preserve"> - </w:t>
      </w:r>
      <w:r w:rsidRPr="00885BDD">
        <w:rPr>
          <w:color w:val="0000FF"/>
        </w:rPr>
        <w:t>11111111</w:t>
      </w:r>
      <w:r w:rsidRPr="00885BDD">
        <w:t>.</w:t>
      </w:r>
      <w:r w:rsidRPr="00885BDD">
        <w:rPr>
          <w:color w:val="990000"/>
        </w:rPr>
        <w:t>00000000</w:t>
      </w:r>
      <w:r w:rsidRPr="00885BDD">
        <w:t>.</w:t>
      </w:r>
      <w:r w:rsidRPr="00885BDD">
        <w:rPr>
          <w:color w:val="990000"/>
        </w:rPr>
        <w:t>00000000</w:t>
      </w:r>
      <w:r w:rsidRPr="00885BDD">
        <w:t>.</w:t>
      </w:r>
      <w:r w:rsidRPr="00885BDD">
        <w:rPr>
          <w:color w:val="990000"/>
        </w:rPr>
        <w:t>00000000</w:t>
      </w:r>
      <w:r w:rsidRPr="00885BDD">
        <w:t xml:space="preserve"> </w:t>
      </w:r>
    </w:p>
    <w:p w:rsidR="00885BDD" w:rsidRPr="00885BDD" w:rsidRDefault="00885BDD" w:rsidP="00C53E84">
      <w:pPr>
        <w:pStyle w:val="BL"/>
      </w:pPr>
      <w:r w:rsidRPr="00885BDD">
        <w:rPr>
          <w:b/>
          <w:bCs/>
        </w:rPr>
        <w:t>Class B</w:t>
      </w:r>
      <w:r w:rsidRPr="00885BDD">
        <w:t xml:space="preserve"> - </w:t>
      </w:r>
      <w:r w:rsidRPr="00885BDD">
        <w:rPr>
          <w:color w:val="0000FF"/>
        </w:rPr>
        <w:t>255</w:t>
      </w:r>
      <w:r w:rsidRPr="00885BDD">
        <w:t>.</w:t>
      </w:r>
      <w:r w:rsidRPr="00885BDD">
        <w:rPr>
          <w:color w:val="0000FF"/>
        </w:rPr>
        <w:t>255</w:t>
      </w:r>
      <w:r w:rsidRPr="00885BDD">
        <w:t>.</w:t>
      </w:r>
      <w:r w:rsidRPr="00885BDD">
        <w:rPr>
          <w:color w:val="990000"/>
        </w:rPr>
        <w:t>0</w:t>
      </w:r>
      <w:r w:rsidRPr="00885BDD">
        <w:t>.</w:t>
      </w:r>
      <w:r w:rsidRPr="00885BDD">
        <w:rPr>
          <w:color w:val="990000"/>
        </w:rPr>
        <w:t>0</w:t>
      </w:r>
      <w:r w:rsidRPr="00885BDD">
        <w:t xml:space="preserve"> - </w:t>
      </w:r>
      <w:r w:rsidRPr="00885BDD">
        <w:rPr>
          <w:color w:val="0000FF"/>
        </w:rPr>
        <w:t>11111111</w:t>
      </w:r>
      <w:r w:rsidRPr="00885BDD">
        <w:t>.</w:t>
      </w:r>
      <w:r w:rsidRPr="00885BDD">
        <w:rPr>
          <w:color w:val="0000FF"/>
        </w:rPr>
        <w:t>11111111</w:t>
      </w:r>
      <w:r w:rsidRPr="00885BDD">
        <w:t>.</w:t>
      </w:r>
      <w:r w:rsidRPr="00885BDD">
        <w:rPr>
          <w:color w:val="990000"/>
        </w:rPr>
        <w:t>00000000</w:t>
      </w:r>
      <w:r w:rsidRPr="00885BDD">
        <w:t>.</w:t>
      </w:r>
      <w:r w:rsidRPr="00885BDD">
        <w:rPr>
          <w:color w:val="990000"/>
        </w:rPr>
        <w:t>00000000</w:t>
      </w:r>
      <w:r w:rsidRPr="00885BDD">
        <w:t xml:space="preserve"> </w:t>
      </w:r>
    </w:p>
    <w:p w:rsidR="00885BDD" w:rsidRPr="00885BDD" w:rsidRDefault="00885BDD" w:rsidP="00C53E84">
      <w:pPr>
        <w:pStyle w:val="BL"/>
      </w:pPr>
      <w:r w:rsidRPr="00885BDD">
        <w:rPr>
          <w:b/>
          <w:bCs/>
        </w:rPr>
        <w:t>Class C</w:t>
      </w:r>
      <w:r w:rsidRPr="00885BDD">
        <w:t xml:space="preserve"> - </w:t>
      </w:r>
      <w:r w:rsidRPr="00885BDD">
        <w:rPr>
          <w:color w:val="0000FF"/>
        </w:rPr>
        <w:t>255</w:t>
      </w:r>
      <w:r w:rsidRPr="00885BDD">
        <w:t>.</w:t>
      </w:r>
      <w:r w:rsidRPr="00885BDD">
        <w:rPr>
          <w:color w:val="0000FF"/>
        </w:rPr>
        <w:t>255</w:t>
      </w:r>
      <w:r w:rsidRPr="00885BDD">
        <w:t>.</w:t>
      </w:r>
      <w:r w:rsidRPr="00885BDD">
        <w:rPr>
          <w:color w:val="0000FF"/>
        </w:rPr>
        <w:t>255</w:t>
      </w:r>
      <w:r w:rsidRPr="00885BDD">
        <w:t>.</w:t>
      </w:r>
      <w:r w:rsidRPr="00885BDD">
        <w:rPr>
          <w:color w:val="990000"/>
        </w:rPr>
        <w:t>0</w:t>
      </w:r>
      <w:r w:rsidRPr="00885BDD">
        <w:t xml:space="preserve"> - </w:t>
      </w:r>
      <w:r w:rsidRPr="00885BDD">
        <w:rPr>
          <w:color w:val="0000FF"/>
        </w:rPr>
        <w:t>11111111</w:t>
      </w:r>
      <w:r w:rsidRPr="00885BDD">
        <w:t>.</w:t>
      </w:r>
      <w:r w:rsidRPr="00885BDD">
        <w:rPr>
          <w:color w:val="0000FF"/>
        </w:rPr>
        <w:t>11111111</w:t>
      </w:r>
      <w:r w:rsidRPr="00885BDD">
        <w:t>.</w:t>
      </w:r>
      <w:r w:rsidRPr="00885BDD">
        <w:rPr>
          <w:color w:val="0000FF"/>
        </w:rPr>
        <w:t>11111111</w:t>
      </w:r>
      <w:r w:rsidRPr="00885BDD">
        <w:t>.</w:t>
      </w:r>
      <w:r w:rsidRPr="00885BDD">
        <w:rPr>
          <w:color w:val="990000"/>
        </w:rPr>
        <w:t>00000000</w:t>
      </w:r>
      <w:r w:rsidRPr="00885BDD">
        <w:t xml:space="preserve"> </w:t>
      </w:r>
    </w:p>
    <w:p w:rsidR="00885BDD" w:rsidRDefault="00DD746B" w:rsidP="00765ADA">
      <w:pPr>
        <w:pStyle w:val="BodyText"/>
      </w:pPr>
      <w:r>
        <w:t xml:space="preserve">Subnetting allows you to create multiple logical networks that exist within a single Class A, B, or C network. If you do not subnet, you are only able to use one network from your Class A, B, or C network, which is unrealistic. For example, </w:t>
      </w:r>
      <w:r w:rsidR="00BE6A09">
        <w:t>your ISP may assign you a block of Class C addresses such as 200.1.2.</w:t>
      </w:r>
      <w:r w:rsidR="00765ADA" w:rsidRPr="00765ADA">
        <w:rPr>
          <w:i/>
          <w:iCs/>
        </w:rPr>
        <w:t>x</w:t>
      </w:r>
      <w:r w:rsidR="00BE6A09">
        <w:t xml:space="preserve"> </w:t>
      </w:r>
      <w:r w:rsidR="00765ADA">
        <w:t>(</w:t>
      </w:r>
      <w:r w:rsidR="00BE6A09">
        <w:t xml:space="preserve">where </w:t>
      </w:r>
      <w:r w:rsidR="00765ADA" w:rsidRPr="00765ADA">
        <w:rPr>
          <w:i/>
          <w:iCs/>
        </w:rPr>
        <w:t>x</w:t>
      </w:r>
      <w:r w:rsidR="00765ADA">
        <w:t xml:space="preserve"> </w:t>
      </w:r>
      <w:r w:rsidR="00BE6A09">
        <w:t>can be 1–254</w:t>
      </w:r>
      <w:r w:rsidR="00765ADA">
        <w:t>)</w:t>
      </w:r>
      <w:r w:rsidR="00BE6A09">
        <w:t>, with the default subnet mask of 255.255.255.0. With subnetting, you can split the network into two logical subnets</w:t>
      </w:r>
      <w:r w:rsidR="00955903">
        <w:t>. The first subnet is</w:t>
      </w:r>
      <w:r w:rsidR="00BE6A09">
        <w:t xml:space="preserve"> 200.1.2.</w:t>
      </w:r>
      <w:r w:rsidR="00765ADA" w:rsidRPr="00765ADA">
        <w:rPr>
          <w:i/>
          <w:iCs/>
        </w:rPr>
        <w:t>y</w:t>
      </w:r>
      <w:r w:rsidR="00BE6A09">
        <w:t xml:space="preserve"> </w:t>
      </w:r>
      <w:r w:rsidR="00765ADA">
        <w:t>(</w:t>
      </w:r>
      <w:r w:rsidR="00BE6A09">
        <w:t xml:space="preserve">where </w:t>
      </w:r>
      <w:r w:rsidR="00765ADA" w:rsidRPr="00765ADA">
        <w:rPr>
          <w:i/>
          <w:iCs/>
        </w:rPr>
        <w:t>y</w:t>
      </w:r>
      <w:r w:rsidR="00BE6A09">
        <w:t xml:space="preserve"> = 1–127</w:t>
      </w:r>
      <w:r w:rsidR="00765ADA">
        <w:t>)</w:t>
      </w:r>
      <w:r w:rsidR="001C6AB2">
        <w:t>,</w:t>
      </w:r>
      <w:r w:rsidR="00955903">
        <w:t xml:space="preserve"> and the subnet mask is the default of 255.255.255.0. The second subnet is </w:t>
      </w:r>
      <w:r w:rsidR="00BE6A09">
        <w:t>200.1.2.</w:t>
      </w:r>
      <w:r w:rsidR="00765ADA" w:rsidRPr="00765ADA">
        <w:rPr>
          <w:i/>
          <w:iCs/>
        </w:rPr>
        <w:t>z</w:t>
      </w:r>
      <w:r w:rsidR="00BE6A09">
        <w:t xml:space="preserve"> </w:t>
      </w:r>
      <w:r w:rsidR="00765ADA">
        <w:t>(</w:t>
      </w:r>
      <w:r w:rsidR="00BE6A09">
        <w:t xml:space="preserve">where </w:t>
      </w:r>
      <w:r w:rsidR="00765ADA" w:rsidRPr="00765ADA">
        <w:rPr>
          <w:i/>
          <w:iCs/>
        </w:rPr>
        <w:t>z</w:t>
      </w:r>
      <w:r w:rsidR="00BE6A09">
        <w:t xml:space="preserve"> = 129–254</w:t>
      </w:r>
      <w:r w:rsidR="00765ADA">
        <w:t>)</w:t>
      </w:r>
      <w:r w:rsidR="00955903">
        <w:t xml:space="preserve">, and </w:t>
      </w:r>
      <w:r w:rsidR="00BE6A09">
        <w:t xml:space="preserve">the subnet mask </w:t>
      </w:r>
      <w:r w:rsidR="00955903">
        <w:t>is changed to</w:t>
      </w:r>
      <w:r w:rsidR="00BE6A09">
        <w:t xml:space="preserve"> 255.255.255.128. </w:t>
      </w:r>
    </w:p>
    <w:p w:rsidR="00F34E33" w:rsidRDefault="00F34E33" w:rsidP="00955903">
      <w:pPr>
        <w:pStyle w:val="H2"/>
      </w:pPr>
      <w:r>
        <w:t xml:space="preserve">How IP </w:t>
      </w:r>
      <w:r w:rsidR="00C53E84">
        <w:t>Addresses Are Assigned</w:t>
      </w:r>
    </w:p>
    <w:p w:rsidR="00955903" w:rsidRDefault="00724C2E" w:rsidP="008644DF">
      <w:pPr>
        <w:pStyle w:val="BodyText"/>
      </w:pPr>
      <w:r>
        <w:t xml:space="preserve">Registered IP </w:t>
      </w:r>
      <w:r w:rsidRPr="00724C2E">
        <w:t xml:space="preserve">addresses </w:t>
      </w:r>
      <w:r>
        <w:t xml:space="preserve">on the Internet </w:t>
      </w:r>
      <w:r w:rsidRPr="00724C2E">
        <w:t>are generally assigned hierarchical</w:t>
      </w:r>
      <w:r w:rsidR="00955903">
        <w:t>ly</w:t>
      </w:r>
      <w:r w:rsidRPr="00724C2E">
        <w:t xml:space="preserve">. Users are assigned IP addresses by </w:t>
      </w:r>
      <w:r w:rsidR="00F34E33">
        <w:t xml:space="preserve">their </w:t>
      </w:r>
      <w:r w:rsidRPr="00724C2E">
        <w:t>Internet service providers (ISPs). ISPs obtain allocations of IP addresses from a local Internet registry (LIR) or National Internet Registry (NIR), or from their appropriate Regional Internet Registry (RIR)</w:t>
      </w:r>
      <w:r>
        <w:t xml:space="preserve">. </w:t>
      </w:r>
      <w:r>
        <w:rPr>
          <w:rFonts w:cs="Arial"/>
          <w:szCs w:val="20"/>
        </w:rPr>
        <w:t>IANA (Internet Assigned Numbers Authority) is responsible for global coordination of the Internet Protocol addressing systems</w:t>
      </w:r>
      <w:r w:rsidR="00955903">
        <w:rPr>
          <w:rFonts w:cs="Arial"/>
          <w:szCs w:val="20"/>
        </w:rPr>
        <w:t xml:space="preserve">. </w:t>
      </w:r>
    </w:p>
    <w:p w:rsidR="00293A45" w:rsidRDefault="00F273BE" w:rsidP="00F273BE">
      <w:pPr>
        <w:pStyle w:val="BodyText"/>
      </w:pPr>
      <w:r>
        <w:t>O</w:t>
      </w:r>
      <w:r w:rsidR="00F34E33">
        <w:t xml:space="preserve">nly a limited number of registered IP addresses </w:t>
      </w:r>
      <w:r>
        <w:t xml:space="preserve">are </w:t>
      </w:r>
      <w:r w:rsidR="00F34E33">
        <w:t>available on the Internet. To avoid using up all the addresses on the Internet, a range of IP addresses are allocated for private use</w:t>
      </w:r>
      <w:r w:rsidR="00CE2356" w:rsidRPr="00CE2356">
        <w:t xml:space="preserve"> addressing internal networks</w:t>
      </w:r>
      <w:r w:rsidR="00FB01BB">
        <w:t xml:space="preserve">. Routers on the Internet </w:t>
      </w:r>
      <w:r w:rsidR="00955903">
        <w:t>do</w:t>
      </w:r>
      <w:r w:rsidR="00FB01BB">
        <w:t xml:space="preserve"> not forward traffic using </w:t>
      </w:r>
      <w:r w:rsidR="00955903">
        <w:t xml:space="preserve">these </w:t>
      </w:r>
      <w:r w:rsidR="00FB01BB">
        <w:t xml:space="preserve">private addresses. </w:t>
      </w:r>
      <w:r w:rsidR="00CE2356" w:rsidRPr="00CE2356">
        <w:t xml:space="preserve">The most common use of these </w:t>
      </w:r>
      <w:r w:rsidR="00955903">
        <w:t xml:space="preserve">private </w:t>
      </w:r>
      <w:r w:rsidR="00CE2356" w:rsidRPr="00CE2356">
        <w:t>address</w:t>
      </w:r>
      <w:r w:rsidR="00F34E33">
        <w:t>es is in residential networks</w:t>
      </w:r>
      <w:r w:rsidR="00144BC1">
        <w:t>.</w:t>
      </w:r>
      <w:r w:rsidR="00F34E33">
        <w:t xml:space="preserve"> </w:t>
      </w:r>
      <w:r w:rsidR="00955903">
        <w:t>M</w:t>
      </w:r>
      <w:r w:rsidR="00CE2356" w:rsidRPr="00CE2356">
        <w:t xml:space="preserve">ost ISPs allocate </w:t>
      </w:r>
      <w:r w:rsidR="00144BC1" w:rsidRPr="00CE2356">
        <w:t xml:space="preserve">only </w:t>
      </w:r>
      <w:r w:rsidR="00CE2356" w:rsidRPr="00CE2356">
        <w:t>a single routable IP address to each residential customer, but many homes have more than one networked device</w:t>
      </w:r>
      <w:r w:rsidR="00144BC1">
        <w:t>.</w:t>
      </w:r>
      <w:r w:rsidR="00CE2356" w:rsidRPr="00CE2356">
        <w:t xml:space="preserve"> </w:t>
      </w:r>
      <w:r w:rsidR="00293A45">
        <w:t xml:space="preserve">In this case, private addresses </w:t>
      </w:r>
      <w:r w:rsidR="00955903">
        <w:t>are</w:t>
      </w:r>
      <w:r w:rsidR="00293A45">
        <w:t xml:space="preserve"> used for all home devices</w:t>
      </w:r>
      <w:r w:rsidR="00144BC1">
        <w:t>,</w:t>
      </w:r>
      <w:r w:rsidR="00293A45">
        <w:t xml:space="preserve"> and a firewall or router translate</w:t>
      </w:r>
      <w:r w:rsidR="00955903">
        <w:t>s</w:t>
      </w:r>
      <w:r w:rsidR="00293A45">
        <w:t xml:space="preserve"> the private addresses to the publi</w:t>
      </w:r>
      <w:r w:rsidR="00DD746B">
        <w:t>c</w:t>
      </w:r>
      <w:r>
        <w:t>-</w:t>
      </w:r>
      <w:r w:rsidR="00DD746B">
        <w:t>facing routable IP address.</w:t>
      </w:r>
    </w:p>
    <w:p w:rsidR="00293A45" w:rsidRPr="00293A45" w:rsidRDefault="00293A45" w:rsidP="00CC1FF8">
      <w:pPr>
        <w:pStyle w:val="BodyText"/>
      </w:pPr>
    </w:p>
    <w:p w:rsidR="005E46CE" w:rsidRPr="00CC58E3" w:rsidRDefault="005E46CE" w:rsidP="005E46CE">
      <w:pPr>
        <w:pStyle w:val="ResourceNo"/>
      </w:pPr>
      <w:r w:rsidRPr="00CC58E3">
        <w:lastRenderedPageBreak/>
        <w:t>Student Resource 9.</w:t>
      </w:r>
      <w:r w:rsidR="007A7C59">
        <w:t>5</w:t>
      </w:r>
    </w:p>
    <w:p w:rsidR="005E46CE" w:rsidRPr="00CC58E3" w:rsidRDefault="00CA760D" w:rsidP="005E46CE">
      <w:pPr>
        <w:pStyle w:val="ResourceTitle"/>
      </w:pPr>
      <w:r>
        <w:t>Minor Project Notes</w:t>
      </w:r>
      <w:r w:rsidR="005E46CE" w:rsidRPr="00CC58E3">
        <w:t>:</w:t>
      </w:r>
      <w:r w:rsidR="00DF55BD">
        <w:t xml:space="preserve"> </w:t>
      </w:r>
      <w:r w:rsidR="005E46CE">
        <w:t xml:space="preserve">Network </w:t>
      </w:r>
      <w:r>
        <w:t>Setup</w:t>
      </w:r>
    </w:p>
    <w:p w:rsidR="005E46CE" w:rsidRDefault="005E46CE" w:rsidP="005E46CE">
      <w:pPr>
        <w:pStyle w:val="Instructions"/>
      </w:pPr>
      <w:r>
        <w:t>Student Name</w:t>
      </w:r>
      <w:proofErr w:type="gramStart"/>
      <w:r>
        <w:t>:_</w:t>
      </w:r>
      <w:proofErr w:type="gramEnd"/>
      <w:r>
        <w:t>______________________________________________ Date:___________</w:t>
      </w:r>
    </w:p>
    <w:p w:rsidR="00D949E8" w:rsidRDefault="005E46CE" w:rsidP="005E46CE">
      <w:pPr>
        <w:pStyle w:val="Instructions"/>
      </w:pPr>
      <w:r w:rsidRPr="00CC58E3">
        <w:t>Directions</w:t>
      </w:r>
      <w:r>
        <w:t xml:space="preserve">: </w:t>
      </w:r>
      <w:r w:rsidR="00D949E8">
        <w:t>As you work through setting up your network, take notes in each section of this worksheet in preparation for writing your how-to guide.</w:t>
      </w:r>
      <w:r w:rsidR="00395521" w:rsidRPr="00395521">
        <w:t xml:space="preserve"> </w:t>
      </w:r>
      <w:r w:rsidR="00395521">
        <w:t>Remember to</w:t>
      </w:r>
      <w:r w:rsidR="00395521" w:rsidRPr="006D0E09">
        <w:t xml:space="preserve"> record all of the configurations </w:t>
      </w:r>
      <w:r w:rsidR="00395521">
        <w:t>you</w:t>
      </w:r>
      <w:r w:rsidR="00395521" w:rsidRPr="006D0E09">
        <w:t xml:space="preserve"> assign, such as IP addresses and workgroup or computer names.</w:t>
      </w:r>
    </w:p>
    <w:p w:rsidR="00D949E8" w:rsidRDefault="00D949E8" w:rsidP="00D949E8">
      <w:pPr>
        <w:pStyle w:val="H2"/>
      </w:pPr>
      <w:r>
        <w:t>Physically Connecting Computers:</w:t>
      </w:r>
    </w:p>
    <w:p w:rsidR="00D949E8" w:rsidRDefault="00D949E8" w:rsidP="00CC1FF8">
      <w:pPr>
        <w:pStyle w:val="BodyText"/>
      </w:pPr>
    </w:p>
    <w:p w:rsidR="00D949E8" w:rsidRDefault="00D949E8" w:rsidP="00CC1FF8">
      <w:pPr>
        <w:pStyle w:val="BodyText"/>
      </w:pPr>
    </w:p>
    <w:p w:rsidR="00FD01D5" w:rsidRDefault="00FD01D5" w:rsidP="00CC1FF8">
      <w:pPr>
        <w:pStyle w:val="BodyText"/>
      </w:pPr>
    </w:p>
    <w:p w:rsidR="00FD01D5" w:rsidRPr="00FD01D5" w:rsidRDefault="00FD01D5" w:rsidP="00CC1FF8">
      <w:pPr>
        <w:pStyle w:val="BodyText"/>
      </w:pPr>
    </w:p>
    <w:p w:rsidR="005E46CE" w:rsidRPr="00C67015" w:rsidRDefault="005E46CE" w:rsidP="00CC1FF8">
      <w:pPr>
        <w:pStyle w:val="BodyText"/>
      </w:pPr>
    </w:p>
    <w:p w:rsidR="005E46CE" w:rsidRDefault="003D1C3B" w:rsidP="005E46CE">
      <w:pPr>
        <w:pStyle w:val="H2"/>
      </w:pPr>
      <w:r>
        <w:t>Configuring</w:t>
      </w:r>
      <w:r w:rsidR="00D949E8">
        <w:t xml:space="preserve"> IPs:</w:t>
      </w:r>
    </w:p>
    <w:p w:rsidR="009D4328" w:rsidRDefault="009D4328" w:rsidP="009D4328"/>
    <w:p w:rsidR="009D4328" w:rsidRDefault="009D4328" w:rsidP="009D4328">
      <w:pPr>
        <w:pStyle w:val="BodyText"/>
      </w:pPr>
    </w:p>
    <w:p w:rsidR="009D4328" w:rsidRDefault="009D4328" w:rsidP="009D4328">
      <w:pPr>
        <w:pStyle w:val="BodyText"/>
      </w:pPr>
    </w:p>
    <w:p w:rsidR="009D4328" w:rsidRDefault="009D4328" w:rsidP="009D4328">
      <w:pPr>
        <w:pStyle w:val="BodyText"/>
      </w:pPr>
    </w:p>
    <w:p w:rsidR="009D4328" w:rsidRDefault="009D4328" w:rsidP="009D4328">
      <w:pPr>
        <w:pStyle w:val="BodyText"/>
      </w:pPr>
    </w:p>
    <w:p w:rsidR="009D4328" w:rsidRPr="009D4328" w:rsidRDefault="009D4328" w:rsidP="009D4328">
      <w:pPr>
        <w:pStyle w:val="H2"/>
      </w:pPr>
      <w:r>
        <w:t>About My Network:</w:t>
      </w:r>
    </w:p>
    <w:p w:rsidR="005E46CE" w:rsidRPr="005C0817" w:rsidRDefault="005E46CE" w:rsidP="005E46CE">
      <w:pPr>
        <w:pStyle w:val="BodyText"/>
      </w:pPr>
      <w:r w:rsidRPr="005C0817">
        <w:t xml:space="preserve">My Computer’s Name: </w:t>
      </w:r>
    </w:p>
    <w:p w:rsidR="005E46CE" w:rsidRPr="005C0817" w:rsidRDefault="005E46CE" w:rsidP="005E46CE">
      <w:pPr>
        <w:pStyle w:val="BodyText"/>
      </w:pPr>
      <w:r w:rsidRPr="005C0817">
        <w:t xml:space="preserve">Computer Description: </w:t>
      </w:r>
    </w:p>
    <w:p w:rsidR="005E46CE" w:rsidRPr="005C0817" w:rsidRDefault="005E46CE" w:rsidP="005E46CE">
      <w:pPr>
        <w:pStyle w:val="BodyText"/>
      </w:pPr>
      <w:r w:rsidRPr="005C0817">
        <w:t xml:space="preserve">Workgroup Name: </w:t>
      </w:r>
    </w:p>
    <w:p w:rsidR="005E46CE" w:rsidRPr="005C0817" w:rsidRDefault="005E46CE" w:rsidP="005E46CE">
      <w:pPr>
        <w:pStyle w:val="BodyText"/>
      </w:pPr>
      <w:r w:rsidRPr="005C0817">
        <w:t xml:space="preserve">IP Address: </w:t>
      </w:r>
    </w:p>
    <w:p w:rsidR="005E46CE" w:rsidRPr="005C0817" w:rsidRDefault="005E46CE" w:rsidP="005E46CE">
      <w:pPr>
        <w:pStyle w:val="BodyText"/>
      </w:pPr>
      <w:r w:rsidRPr="005C0817">
        <w:t xml:space="preserve">Subnet Mask: </w:t>
      </w:r>
    </w:p>
    <w:p w:rsidR="009D4328" w:rsidRDefault="005E46CE" w:rsidP="005E46CE">
      <w:pPr>
        <w:pStyle w:val="BodyText"/>
      </w:pPr>
      <w:r w:rsidRPr="005C0817">
        <w:t xml:space="preserve">Default Gateway: </w:t>
      </w:r>
    </w:p>
    <w:p w:rsidR="009D4328" w:rsidRDefault="009D4328" w:rsidP="009D4328">
      <w:pPr>
        <w:pStyle w:val="H2"/>
      </w:pPr>
      <w:r>
        <w:t>Troubleshooting Tools:</w:t>
      </w:r>
    </w:p>
    <w:p w:rsidR="009D4328" w:rsidRDefault="009D4328" w:rsidP="009D4328"/>
    <w:p w:rsidR="009D4328" w:rsidRDefault="009D4328" w:rsidP="009D4328">
      <w:pPr>
        <w:pStyle w:val="BodyText"/>
      </w:pPr>
    </w:p>
    <w:p w:rsidR="00FD01D5" w:rsidRDefault="00FD01D5" w:rsidP="009D4328">
      <w:pPr>
        <w:pStyle w:val="BodyText"/>
      </w:pPr>
    </w:p>
    <w:p w:rsidR="009D4328" w:rsidRPr="009D4328" w:rsidRDefault="009D4328" w:rsidP="009D4328">
      <w:pPr>
        <w:pStyle w:val="H2"/>
      </w:pPr>
      <w:r>
        <w:t>File Sharing:</w:t>
      </w:r>
    </w:p>
    <w:p w:rsidR="00835020" w:rsidRPr="00CC58E3" w:rsidRDefault="005E46CE" w:rsidP="00835020">
      <w:pPr>
        <w:pStyle w:val="ResourceNo"/>
      </w:pPr>
      <w:r>
        <w:lastRenderedPageBreak/>
        <w:t>Student Resource 9.</w:t>
      </w:r>
      <w:r w:rsidR="007A7C59">
        <w:t>6</w:t>
      </w:r>
    </w:p>
    <w:p w:rsidR="00835020" w:rsidRPr="00CC58E3" w:rsidRDefault="00CA760D" w:rsidP="00796B66">
      <w:pPr>
        <w:pStyle w:val="ResourceTitle"/>
      </w:pPr>
      <w:r>
        <w:t xml:space="preserve">Peer Review: </w:t>
      </w:r>
      <w:r w:rsidR="009707D6">
        <w:t>How-</w:t>
      </w:r>
      <w:r w:rsidR="00CC1FF8">
        <w:t>t</w:t>
      </w:r>
      <w:r w:rsidR="009707D6">
        <w:t>o</w:t>
      </w:r>
      <w:r>
        <w:t xml:space="preserve"> Guide</w:t>
      </w:r>
    </w:p>
    <w:p w:rsidR="00796B66" w:rsidRDefault="00796B66" w:rsidP="0049090C">
      <w:pPr>
        <w:pStyle w:val="Instructions"/>
      </w:pPr>
      <w:r>
        <w:t>Student Name</w:t>
      </w:r>
      <w:proofErr w:type="gramStart"/>
      <w:r>
        <w:t>:_</w:t>
      </w:r>
      <w:proofErr w:type="gramEnd"/>
      <w:r>
        <w:t>______________________________________________ Date:___________</w:t>
      </w:r>
    </w:p>
    <w:p w:rsidR="00835020" w:rsidRPr="00C67015" w:rsidRDefault="00835020" w:rsidP="002903BB">
      <w:pPr>
        <w:pStyle w:val="Instructions"/>
      </w:pPr>
      <w:r w:rsidRPr="00CC58E3">
        <w:t>Directions</w:t>
      </w:r>
      <w:r>
        <w:t xml:space="preserve">: </w:t>
      </w:r>
      <w:r w:rsidRPr="00C67015">
        <w:t xml:space="preserve">Read through the rough draft of your classmate’s how-to guide. Then fill out the worksheet below to give the writer feedback about the strengths and weaknesses of the draft and </w:t>
      </w:r>
      <w:r w:rsidR="002903BB">
        <w:t xml:space="preserve">the </w:t>
      </w:r>
      <w:r w:rsidRPr="00C67015">
        <w:t xml:space="preserve">areas </w:t>
      </w:r>
      <w:r w:rsidR="00FD01D5">
        <w:t>that</w:t>
      </w:r>
      <w:r w:rsidRPr="00C67015">
        <w:t xml:space="preserve"> </w:t>
      </w:r>
      <w:r w:rsidR="00FD01D5">
        <w:t>could</w:t>
      </w:r>
      <w:r w:rsidRPr="00C67015">
        <w:t xml:space="preserve"> </w:t>
      </w:r>
      <w:r w:rsidR="00FD01D5">
        <w:t xml:space="preserve">be </w:t>
      </w:r>
      <w:r w:rsidRPr="00C67015">
        <w:t>improve</w:t>
      </w:r>
      <w:r w:rsidR="002903BB">
        <w:t>d</w:t>
      </w:r>
      <w:r w:rsidRPr="00C67015">
        <w:t xml:space="preserve"> </w:t>
      </w:r>
      <w:r w:rsidR="002903BB">
        <w:t>up</w:t>
      </w:r>
      <w:r w:rsidRPr="00C67015">
        <w:t xml:space="preserve">on for the final version.  </w:t>
      </w:r>
    </w:p>
    <w:p w:rsidR="00835020" w:rsidRPr="00C67015" w:rsidRDefault="00835020" w:rsidP="0049090C">
      <w:pPr>
        <w:pStyle w:val="H1"/>
      </w:pPr>
      <w:r w:rsidRPr="00C67015">
        <w:t>Feedback</w:t>
      </w:r>
    </w:p>
    <w:p w:rsidR="00835020" w:rsidRPr="00C67015" w:rsidRDefault="00835020" w:rsidP="00EF5C3A">
      <w:pPr>
        <w:pStyle w:val="H2"/>
      </w:pPr>
      <w:r w:rsidRPr="00C67015">
        <w:t xml:space="preserve">Part 1 </w:t>
      </w:r>
      <w:r w:rsidR="00FC0509">
        <w:t>–</w:t>
      </w:r>
      <w:r w:rsidR="00FC0509" w:rsidRPr="00C67015">
        <w:t xml:space="preserve"> </w:t>
      </w:r>
      <w:r w:rsidRPr="00C67015">
        <w:t>Layout</w:t>
      </w:r>
    </w:p>
    <w:p w:rsidR="00835020" w:rsidRPr="00C67015" w:rsidRDefault="00835020" w:rsidP="00CC1FF8">
      <w:pPr>
        <w:pStyle w:val="Numbered"/>
      </w:pPr>
      <w:r w:rsidRPr="00C67015">
        <w:t>What type of layout does the writer use to help the reader understand the process of setting up a network? (</w:t>
      </w:r>
      <w:r w:rsidR="0049090C">
        <w:t>F</w:t>
      </w:r>
      <w:r w:rsidRPr="00C67015">
        <w:t>or example</w:t>
      </w:r>
      <w:r w:rsidR="0049090C">
        <w:t>:</w:t>
      </w:r>
      <w:r w:rsidRPr="00C67015">
        <w:t xml:space="preserve"> lists, columns, visual diagrams or images, etc.)</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CC1FF8">
      <w:pPr>
        <w:pStyle w:val="Numbered"/>
      </w:pPr>
      <w:r w:rsidRPr="008022FA">
        <w:t xml:space="preserve">Are these tools used in a manner that helps the reader understand the material?  </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CC1FF8">
      <w:pPr>
        <w:pStyle w:val="Numbered"/>
      </w:pPr>
      <w:r w:rsidRPr="008022FA">
        <w:t>How could the tools be used more effectively, to help the reader easily understand the process?</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Default="00835020" w:rsidP="00835020">
      <w:pPr>
        <w:pStyle w:val="BodyText"/>
      </w:pPr>
    </w:p>
    <w:p w:rsidR="00796B66" w:rsidRPr="008022FA" w:rsidRDefault="00796B66"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EF5C3A">
      <w:pPr>
        <w:pStyle w:val="H2"/>
      </w:pPr>
      <w:r w:rsidRPr="008022FA">
        <w:lastRenderedPageBreak/>
        <w:t>Part 2 – Content and Language</w:t>
      </w:r>
    </w:p>
    <w:p w:rsidR="00835020" w:rsidRPr="008022FA" w:rsidRDefault="00835020" w:rsidP="00CC1FF8">
      <w:pPr>
        <w:pStyle w:val="Numbered"/>
        <w:numPr>
          <w:ilvl w:val="0"/>
          <w:numId w:val="30"/>
        </w:numPr>
      </w:pPr>
      <w:r w:rsidRPr="008022FA">
        <w:t>Does the guide provide enough detailed information so that even someone with minimal technical background could successfully perform the steps? What information is still unclear or missing?</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CC1FF8">
      <w:pPr>
        <w:pStyle w:val="Numbered"/>
      </w:pPr>
      <w:r w:rsidRPr="008022FA">
        <w:t>Is the language clear and easy to follow? Why or why not?</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C67015" w:rsidRDefault="00835020" w:rsidP="00835020">
      <w:pPr>
        <w:pStyle w:val="BodyText"/>
      </w:pPr>
    </w:p>
    <w:p w:rsidR="00835020" w:rsidRPr="00C67015" w:rsidRDefault="00835020" w:rsidP="00835020">
      <w:pPr>
        <w:pStyle w:val="BodyText"/>
      </w:pPr>
    </w:p>
    <w:p w:rsidR="00835020" w:rsidRPr="00C67015" w:rsidRDefault="0049090C" w:rsidP="00EF5C3A">
      <w:pPr>
        <w:pStyle w:val="H2"/>
      </w:pPr>
      <w:r>
        <w:t xml:space="preserve">Part 3 – </w:t>
      </w:r>
      <w:r w:rsidR="00835020" w:rsidRPr="00C67015">
        <w:t>Overall Assessment</w:t>
      </w:r>
    </w:p>
    <w:p w:rsidR="00835020" w:rsidRPr="00C67015" w:rsidRDefault="00835020" w:rsidP="00CC1FF8">
      <w:pPr>
        <w:pStyle w:val="BodyText"/>
      </w:pPr>
      <w:r w:rsidRPr="00C67015">
        <w:t>Based on your above observations, do you think the draft effectively explains how to set up file sharing in a client computer on a peer-to-peer network? Why or why not?</w:t>
      </w: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p w:rsidR="00835020" w:rsidRPr="008022FA" w:rsidRDefault="00835020" w:rsidP="00835020">
      <w:pPr>
        <w:pStyle w:val="BodyText"/>
      </w:pPr>
    </w:p>
    <w:sectPr w:rsidR="00835020" w:rsidRPr="008022FA" w:rsidSect="00835020">
      <w:headerReference w:type="default" r:id="rId9"/>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D17" w:rsidRDefault="00E66D17">
      <w:r>
        <w:separator/>
      </w:r>
    </w:p>
  </w:endnote>
  <w:endnote w:type="continuationSeparator" w:id="0">
    <w:p w:rsidR="00E66D17" w:rsidRDefault="00E66D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105" w:rsidRDefault="00770105" w:rsidP="003A67E9">
    <w:pPr>
      <w:pStyle w:val="Footer"/>
    </w:pPr>
    <w:r w:rsidRPr="00111BDB">
      <w:rPr>
        <w:szCs w:val="16"/>
      </w:rPr>
      <w:t>Copyright © 2008</w:t>
    </w:r>
    <w:r>
      <w:rPr>
        <w:rFonts w:cs="Arial"/>
        <w:szCs w:val="16"/>
      </w:rPr>
      <w:t>–</w:t>
    </w:r>
    <w:r>
      <w:rPr>
        <w:szCs w:val="16"/>
      </w:rPr>
      <w:t>201</w:t>
    </w:r>
    <w:r w:rsidR="00D90E7B">
      <w:rPr>
        <w:szCs w:val="16"/>
      </w:rPr>
      <w:t>2</w:t>
    </w:r>
    <w:r w:rsidRPr="00111BDB">
      <w:rPr>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105" w:rsidRDefault="00770105" w:rsidP="003A67E9">
    <w:pPr>
      <w:pStyle w:val="Footer"/>
    </w:pPr>
    <w:r w:rsidRPr="00111BDB">
      <w:rPr>
        <w:szCs w:val="16"/>
      </w:rPr>
      <w:t>Copyright © 2008</w:t>
    </w:r>
    <w:r>
      <w:rPr>
        <w:rFonts w:cs="Arial"/>
        <w:szCs w:val="16"/>
      </w:rPr>
      <w:t>–</w:t>
    </w:r>
    <w:r>
      <w:rPr>
        <w:szCs w:val="16"/>
      </w:rPr>
      <w:t>201</w:t>
    </w:r>
    <w:r w:rsidR="00D90E7B">
      <w:rPr>
        <w:szCs w:val="16"/>
      </w:rPr>
      <w:t>2</w:t>
    </w:r>
    <w:r w:rsidRPr="00111BDB">
      <w:rPr>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D17" w:rsidRDefault="00E66D17">
      <w:r>
        <w:separator/>
      </w:r>
    </w:p>
  </w:footnote>
  <w:footnote w:type="continuationSeparator" w:id="0">
    <w:p w:rsidR="00E66D17" w:rsidRDefault="00E66D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105" w:rsidRPr="00CC58E3" w:rsidRDefault="00770105" w:rsidP="00796B66">
    <w:pPr>
      <w:pStyle w:val="Headers"/>
    </w:pPr>
    <w:r>
      <w:rPr>
        <w:b/>
      </w:rPr>
      <w:t>AOIT Computer Networking</w:t>
    </w:r>
  </w:p>
  <w:p w:rsidR="00770105" w:rsidRPr="00CC58E3" w:rsidRDefault="00770105" w:rsidP="00796B66">
    <w:pPr>
      <w:pStyle w:val="Headers"/>
      <w:rPr>
        <w:rFonts w:cs="Courier New"/>
        <w:color w:val="000000"/>
        <w:szCs w:val="20"/>
      </w:rPr>
    </w:pPr>
    <w:r w:rsidRPr="00CC58E3">
      <w:rPr>
        <w:b/>
      </w:rPr>
      <w:t xml:space="preserve">Lesson </w:t>
    </w:r>
    <w:r>
      <w:rPr>
        <w:b/>
      </w:rPr>
      <w:t>9</w:t>
    </w:r>
    <w:r w:rsidRPr="00CC58E3">
      <w:rPr>
        <w:b/>
      </w:rPr>
      <w:t xml:space="preserve"> </w:t>
    </w:r>
    <w:r>
      <w:t>Implementing and Troubleshooting a Peer-to-Peer Network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2227A6"/>
    <w:multiLevelType w:val="multilevel"/>
    <w:tmpl w:val="A5A2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7C4280"/>
    <w:multiLevelType w:val="hybridMultilevel"/>
    <w:tmpl w:val="C6C2AFF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36B16D00"/>
    <w:multiLevelType w:val="hybridMultilevel"/>
    <w:tmpl w:val="38B2850C"/>
    <w:lvl w:ilvl="0" w:tplc="DCD80AB6">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36DD6E03"/>
    <w:multiLevelType w:val="hybridMultilevel"/>
    <w:tmpl w:val="3410C06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3914E6A"/>
    <w:multiLevelType w:val="hybridMultilevel"/>
    <w:tmpl w:val="10C8121C"/>
    <w:lvl w:ilvl="0" w:tplc="00010409">
      <w:start w:val="1"/>
      <w:numFmt w:val="bullet"/>
      <w:lvlText w:val=""/>
      <w:lvlJc w:val="left"/>
      <w:pPr>
        <w:tabs>
          <w:tab w:val="num" w:pos="720"/>
        </w:tabs>
        <w:ind w:left="720" w:hanging="360"/>
      </w:pPr>
      <w:rPr>
        <w:rFonts w:ascii="Symbol" w:hAnsi="Symbol"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144AB9"/>
    <w:multiLevelType w:val="hybridMultilevel"/>
    <w:tmpl w:val="C2ACFD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
  </w:num>
  <w:num w:numId="2">
    <w:abstractNumId w:val="23"/>
  </w:num>
  <w:num w:numId="3">
    <w:abstractNumId w:val="4"/>
  </w:num>
  <w:num w:numId="4">
    <w:abstractNumId w:val="25"/>
  </w:num>
  <w:num w:numId="5">
    <w:abstractNumId w:val="17"/>
  </w:num>
  <w:num w:numId="6">
    <w:abstractNumId w:val="7"/>
  </w:num>
  <w:num w:numId="7">
    <w:abstractNumId w:val="17"/>
    <w:lvlOverride w:ilvl="0">
      <w:startOverride w:val="1"/>
    </w:lvlOverride>
  </w:num>
  <w:num w:numId="8">
    <w:abstractNumId w:val="2"/>
  </w:num>
  <w:num w:numId="9">
    <w:abstractNumId w:val="0"/>
  </w:num>
  <w:num w:numId="10">
    <w:abstractNumId w:val="3"/>
  </w:num>
  <w:num w:numId="11">
    <w:abstractNumId w:val="19"/>
  </w:num>
  <w:num w:numId="12">
    <w:abstractNumId w:val="16"/>
  </w:num>
  <w:num w:numId="13">
    <w:abstractNumId w:val="21"/>
  </w:num>
  <w:num w:numId="14">
    <w:abstractNumId w:val="20"/>
  </w:num>
  <w:num w:numId="15">
    <w:abstractNumId w:val="5"/>
  </w:num>
  <w:num w:numId="16">
    <w:abstractNumId w:val="22"/>
  </w:num>
  <w:num w:numId="17">
    <w:abstractNumId w:val="17"/>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7"/>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0"/>
  </w:num>
  <w:num w:numId="20">
    <w:abstractNumId w:val="12"/>
  </w:num>
  <w:num w:numId="21">
    <w:abstractNumId w:val="18"/>
  </w:num>
  <w:num w:numId="22">
    <w:abstractNumId w:val="24"/>
  </w:num>
  <w:num w:numId="23">
    <w:abstractNumId w:val="15"/>
  </w:num>
  <w:num w:numId="24">
    <w:abstractNumId w:val="14"/>
  </w:num>
  <w:num w:numId="25">
    <w:abstractNumId w:val="8"/>
  </w:num>
  <w:num w:numId="26">
    <w:abstractNumId w:val="13"/>
  </w:num>
  <w:num w:numId="27">
    <w:abstractNumId w:val="6"/>
  </w:num>
  <w:num w:numId="28">
    <w:abstractNumId w:val="9"/>
  </w:num>
  <w:num w:numId="29">
    <w:abstractNumId w:val="11"/>
  </w:num>
  <w:num w:numId="30">
    <w:abstractNumId w:val="17"/>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3B61BD"/>
    <w:rsid w:val="00007588"/>
    <w:rsid w:val="00031C1C"/>
    <w:rsid w:val="00105638"/>
    <w:rsid w:val="0013448C"/>
    <w:rsid w:val="00144BC1"/>
    <w:rsid w:val="001638F3"/>
    <w:rsid w:val="00192DC5"/>
    <w:rsid w:val="001943BB"/>
    <w:rsid w:val="001B2AF4"/>
    <w:rsid w:val="001B6499"/>
    <w:rsid w:val="001C6AB2"/>
    <w:rsid w:val="001E7448"/>
    <w:rsid w:val="002765E4"/>
    <w:rsid w:val="002903BB"/>
    <w:rsid w:val="00293A45"/>
    <w:rsid w:val="002E4E02"/>
    <w:rsid w:val="002E7A67"/>
    <w:rsid w:val="00310058"/>
    <w:rsid w:val="00315831"/>
    <w:rsid w:val="00336CD2"/>
    <w:rsid w:val="00344C2D"/>
    <w:rsid w:val="003876E9"/>
    <w:rsid w:val="00395521"/>
    <w:rsid w:val="003A67E9"/>
    <w:rsid w:val="003B30A8"/>
    <w:rsid w:val="003B39D8"/>
    <w:rsid w:val="003B61BD"/>
    <w:rsid w:val="003C1F04"/>
    <w:rsid w:val="003D1C3B"/>
    <w:rsid w:val="00403DAC"/>
    <w:rsid w:val="004106DD"/>
    <w:rsid w:val="00417645"/>
    <w:rsid w:val="00435D33"/>
    <w:rsid w:val="00481D7D"/>
    <w:rsid w:val="00486078"/>
    <w:rsid w:val="0049090C"/>
    <w:rsid w:val="004A3B4B"/>
    <w:rsid w:val="004A55B4"/>
    <w:rsid w:val="004C0224"/>
    <w:rsid w:val="004C58B2"/>
    <w:rsid w:val="004E7EAC"/>
    <w:rsid w:val="004F2470"/>
    <w:rsid w:val="00506B7A"/>
    <w:rsid w:val="00560CC5"/>
    <w:rsid w:val="005A353E"/>
    <w:rsid w:val="005B4802"/>
    <w:rsid w:val="005C0817"/>
    <w:rsid w:val="005C32C5"/>
    <w:rsid w:val="005E41F3"/>
    <w:rsid w:val="005E46CE"/>
    <w:rsid w:val="00610244"/>
    <w:rsid w:val="00625F1D"/>
    <w:rsid w:val="00694B53"/>
    <w:rsid w:val="006B5947"/>
    <w:rsid w:val="006F229E"/>
    <w:rsid w:val="006F397B"/>
    <w:rsid w:val="006F6184"/>
    <w:rsid w:val="00700610"/>
    <w:rsid w:val="00724C2E"/>
    <w:rsid w:val="00752B12"/>
    <w:rsid w:val="00765ADA"/>
    <w:rsid w:val="00770105"/>
    <w:rsid w:val="00796B66"/>
    <w:rsid w:val="007A7C59"/>
    <w:rsid w:val="007C5990"/>
    <w:rsid w:val="0080676E"/>
    <w:rsid w:val="00826E79"/>
    <w:rsid w:val="00835020"/>
    <w:rsid w:val="00837FB2"/>
    <w:rsid w:val="0084130E"/>
    <w:rsid w:val="008644DF"/>
    <w:rsid w:val="00885BDD"/>
    <w:rsid w:val="008A60BF"/>
    <w:rsid w:val="00921C3F"/>
    <w:rsid w:val="00934B1F"/>
    <w:rsid w:val="00947B52"/>
    <w:rsid w:val="009532CF"/>
    <w:rsid w:val="009548FE"/>
    <w:rsid w:val="00955903"/>
    <w:rsid w:val="009707D6"/>
    <w:rsid w:val="009A5200"/>
    <w:rsid w:val="009D4328"/>
    <w:rsid w:val="009F1215"/>
    <w:rsid w:val="00A34CB5"/>
    <w:rsid w:val="00A52832"/>
    <w:rsid w:val="00A85DF2"/>
    <w:rsid w:val="00AA3B96"/>
    <w:rsid w:val="00AB3326"/>
    <w:rsid w:val="00AC2E99"/>
    <w:rsid w:val="00B11A77"/>
    <w:rsid w:val="00B152E4"/>
    <w:rsid w:val="00B679EB"/>
    <w:rsid w:val="00B748B7"/>
    <w:rsid w:val="00B7569C"/>
    <w:rsid w:val="00B802CA"/>
    <w:rsid w:val="00B805F0"/>
    <w:rsid w:val="00B905BC"/>
    <w:rsid w:val="00BB66B8"/>
    <w:rsid w:val="00BD22BB"/>
    <w:rsid w:val="00BE6A09"/>
    <w:rsid w:val="00C35868"/>
    <w:rsid w:val="00C53E84"/>
    <w:rsid w:val="00C54F2A"/>
    <w:rsid w:val="00C70659"/>
    <w:rsid w:val="00C85CAE"/>
    <w:rsid w:val="00CA760D"/>
    <w:rsid w:val="00CC1FF8"/>
    <w:rsid w:val="00CD0BFE"/>
    <w:rsid w:val="00CE2356"/>
    <w:rsid w:val="00CE2B06"/>
    <w:rsid w:val="00D61B1E"/>
    <w:rsid w:val="00D758C7"/>
    <w:rsid w:val="00D75BF9"/>
    <w:rsid w:val="00D90E7B"/>
    <w:rsid w:val="00D949E8"/>
    <w:rsid w:val="00DC2056"/>
    <w:rsid w:val="00DD746B"/>
    <w:rsid w:val="00DF55BD"/>
    <w:rsid w:val="00E33976"/>
    <w:rsid w:val="00E53C95"/>
    <w:rsid w:val="00E66D17"/>
    <w:rsid w:val="00EC54FE"/>
    <w:rsid w:val="00ED4FCE"/>
    <w:rsid w:val="00EE4168"/>
    <w:rsid w:val="00EE5967"/>
    <w:rsid w:val="00EF5C3A"/>
    <w:rsid w:val="00F13652"/>
    <w:rsid w:val="00F273BE"/>
    <w:rsid w:val="00F34E33"/>
    <w:rsid w:val="00F4180A"/>
    <w:rsid w:val="00F41DF5"/>
    <w:rsid w:val="00F84FE4"/>
    <w:rsid w:val="00F966AE"/>
    <w:rsid w:val="00FB01BB"/>
    <w:rsid w:val="00FC0509"/>
    <w:rsid w:val="00FD01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D90E7B"/>
    <w:pPr>
      <w:spacing w:after="120" w:line="240" w:lineRule="atLeast"/>
    </w:pPr>
    <w:rPr>
      <w:rFonts w:ascii="Arial" w:hAnsi="Arial"/>
      <w:szCs w:val="24"/>
    </w:rPr>
  </w:style>
  <w:style w:type="paragraph" w:styleId="Heading1">
    <w:name w:val="heading 1"/>
    <w:basedOn w:val="Normal"/>
    <w:next w:val="Normal"/>
    <w:qFormat/>
    <w:rsid w:val="00D90E7B"/>
    <w:pPr>
      <w:keepNext/>
      <w:spacing w:before="240" w:after="60"/>
      <w:outlineLvl w:val="0"/>
    </w:pPr>
    <w:rPr>
      <w:rFonts w:cs="Arial"/>
      <w:b/>
      <w:bCs/>
      <w:kern w:val="32"/>
      <w:sz w:val="32"/>
      <w:szCs w:val="32"/>
    </w:rPr>
  </w:style>
  <w:style w:type="paragraph" w:styleId="Heading2">
    <w:name w:val="heading 2"/>
    <w:basedOn w:val="Normal"/>
    <w:next w:val="Normal"/>
    <w:qFormat/>
    <w:rsid w:val="00AC2E99"/>
    <w:pPr>
      <w:keepNext/>
      <w:spacing w:before="240" w:after="60"/>
      <w:outlineLvl w:val="1"/>
    </w:pPr>
    <w:rPr>
      <w:rFonts w:cs="Arial"/>
      <w:b/>
      <w:bCs/>
      <w:i/>
      <w:iCs/>
      <w:sz w:val="28"/>
      <w:szCs w:val="28"/>
    </w:rPr>
  </w:style>
  <w:style w:type="paragraph" w:styleId="Heading3">
    <w:name w:val="heading 3"/>
    <w:basedOn w:val="Normal"/>
    <w:next w:val="Normal"/>
    <w:qFormat/>
    <w:rsid w:val="008022FA"/>
    <w:pPr>
      <w:keepNext/>
      <w:spacing w:before="240" w:after="60"/>
      <w:outlineLvl w:val="2"/>
    </w:pPr>
    <w:rPr>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D90E7B"/>
  </w:style>
  <w:style w:type="character" w:customStyle="1" w:styleId="BodyTextChar">
    <w:name w:val="Body Text Char"/>
    <w:basedOn w:val="DefaultParagraphFont"/>
    <w:link w:val="BodyText"/>
    <w:rsid w:val="00D90E7B"/>
    <w:rPr>
      <w:rFonts w:ascii="Arial" w:hAnsi="Arial"/>
      <w:szCs w:val="24"/>
    </w:rPr>
  </w:style>
  <w:style w:type="paragraph" w:customStyle="1" w:styleId="TableHeadings">
    <w:name w:val="Table Headings"/>
    <w:basedOn w:val="Normal"/>
    <w:autoRedefine/>
    <w:rsid w:val="00D90E7B"/>
    <w:pPr>
      <w:tabs>
        <w:tab w:val="left" w:pos="360"/>
        <w:tab w:val="left" w:pos="720"/>
      </w:tabs>
      <w:spacing w:before="120"/>
    </w:pPr>
    <w:rPr>
      <w:b/>
      <w:color w:val="FFFFFF"/>
      <w:szCs w:val="20"/>
    </w:rPr>
  </w:style>
  <w:style w:type="paragraph" w:customStyle="1" w:styleId="Tabletext-white">
    <w:name w:val="Table text - white"/>
    <w:basedOn w:val="TableText"/>
    <w:rsid w:val="00D90E7B"/>
    <w:rPr>
      <w:color w:val="FFFFFF"/>
    </w:rPr>
  </w:style>
  <w:style w:type="paragraph" w:customStyle="1" w:styleId="TableText">
    <w:name w:val="Table Text"/>
    <w:basedOn w:val="Normal"/>
    <w:autoRedefine/>
    <w:rsid w:val="00D90E7B"/>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D90E7B"/>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D90E7B"/>
    <w:pPr>
      <w:numPr>
        <w:numId w:val="7"/>
      </w:numPr>
      <w:spacing w:before="240" w:after="0"/>
    </w:pPr>
  </w:style>
  <w:style w:type="paragraph" w:customStyle="1" w:styleId="ResourceNo">
    <w:name w:val="ResourceNo"/>
    <w:basedOn w:val="Normal"/>
    <w:next w:val="ResourceTitle"/>
    <w:link w:val="ResourceNoChar"/>
    <w:autoRedefine/>
    <w:rsid w:val="00D90E7B"/>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90E7B"/>
    <w:rPr>
      <w:rFonts w:ascii="Arial" w:hAnsi="Arial" w:cs="AvenirLT-Heavy"/>
      <w:b/>
      <w:color w:val="27448B"/>
      <w:szCs w:val="44"/>
    </w:rPr>
  </w:style>
  <w:style w:type="paragraph" w:customStyle="1" w:styleId="Tabletextcolumnheadings">
    <w:name w:val="Table text column headings"/>
    <w:basedOn w:val="Normal"/>
    <w:rsid w:val="00D90E7B"/>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D90E7B"/>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D90E7B"/>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D90E7B"/>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D90E7B"/>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D90E7B"/>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D90E7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D90E7B"/>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D90E7B"/>
    <w:rPr>
      <w:rFonts w:ascii="Tahoma" w:hAnsi="Tahoma" w:cs="Tahoma"/>
      <w:sz w:val="16"/>
      <w:szCs w:val="16"/>
    </w:rPr>
  </w:style>
  <w:style w:type="character" w:styleId="Hyperlink">
    <w:name w:val="Hyperlink"/>
    <w:basedOn w:val="DefaultParagraphFont"/>
    <w:rsid w:val="00D90E7B"/>
    <w:rPr>
      <w:rFonts w:cs="Times New Roman"/>
      <w:color w:val="0000FF"/>
      <w:u w:val="single"/>
    </w:rPr>
  </w:style>
  <w:style w:type="paragraph" w:customStyle="1" w:styleId="CourseName">
    <w:name w:val="Course Name"/>
    <w:basedOn w:val="Normal"/>
    <w:next w:val="LessonNo"/>
    <w:autoRedefine/>
    <w:rsid w:val="00D90E7B"/>
    <w:pPr>
      <w:spacing w:line="240" w:lineRule="auto"/>
      <w:jc w:val="center"/>
    </w:pPr>
    <w:rPr>
      <w:rFonts w:cs="Arial"/>
      <w:color w:val="000080"/>
      <w:sz w:val="36"/>
      <w:szCs w:val="36"/>
    </w:rPr>
  </w:style>
  <w:style w:type="paragraph" w:styleId="CommentText">
    <w:name w:val="annotation text"/>
    <w:basedOn w:val="Normal"/>
    <w:link w:val="CommentTextChar"/>
    <w:semiHidden/>
    <w:rsid w:val="00D90E7B"/>
    <w:pPr>
      <w:ind w:left="576" w:hanging="576"/>
    </w:pPr>
  </w:style>
  <w:style w:type="paragraph" w:customStyle="1" w:styleId="Resources">
    <w:name w:val="Resources"/>
    <w:basedOn w:val="Normal"/>
    <w:autoRedefine/>
    <w:rsid w:val="00D90E7B"/>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D90E7B"/>
    <w:pPr>
      <w:tabs>
        <w:tab w:val="center" w:pos="4320"/>
        <w:tab w:val="right" w:pos="8640"/>
      </w:tabs>
    </w:pPr>
  </w:style>
  <w:style w:type="paragraph" w:styleId="Footer">
    <w:name w:val="footer"/>
    <w:basedOn w:val="Normal"/>
    <w:rsid w:val="00D90E7B"/>
    <w:pPr>
      <w:tabs>
        <w:tab w:val="center" w:pos="4320"/>
        <w:tab w:val="right" w:pos="8640"/>
      </w:tabs>
    </w:pPr>
    <w:rPr>
      <w:sz w:val="16"/>
    </w:rPr>
  </w:style>
  <w:style w:type="character" w:styleId="CommentReference">
    <w:name w:val="annotation reference"/>
    <w:basedOn w:val="DefaultParagraphFont"/>
    <w:rsid w:val="00D90E7B"/>
    <w:rPr>
      <w:sz w:val="16"/>
      <w:szCs w:val="16"/>
    </w:rPr>
  </w:style>
  <w:style w:type="paragraph" w:styleId="CommentSubject">
    <w:name w:val="annotation subject"/>
    <w:basedOn w:val="CommentText"/>
    <w:next w:val="CommentText"/>
    <w:link w:val="CommentSubjectChar"/>
    <w:rsid w:val="00D90E7B"/>
    <w:pPr>
      <w:spacing w:line="240" w:lineRule="auto"/>
      <w:ind w:left="0" w:firstLine="0"/>
    </w:pPr>
    <w:rPr>
      <w:b/>
      <w:bCs/>
      <w:szCs w:val="20"/>
    </w:rPr>
  </w:style>
  <w:style w:type="paragraph" w:customStyle="1" w:styleId="Headers">
    <w:name w:val="Headers"/>
    <w:basedOn w:val="Normal"/>
    <w:autoRedefine/>
    <w:rsid w:val="00D90E7B"/>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D90E7B"/>
    <w:rPr>
      <w:rFonts w:cs="Times New Roman"/>
    </w:rPr>
  </w:style>
  <w:style w:type="paragraph" w:customStyle="1" w:styleId="Tabletextcolumnheading">
    <w:name w:val="Table text column heading"/>
    <w:basedOn w:val="Tabletextcolumnheadings"/>
    <w:autoRedefine/>
    <w:rsid w:val="00D90E7B"/>
    <w:pPr>
      <w:spacing w:line="240" w:lineRule="auto"/>
    </w:pPr>
    <w:rPr>
      <w:rFonts w:cs="Times New Roman"/>
    </w:rPr>
  </w:style>
  <w:style w:type="paragraph" w:customStyle="1" w:styleId="Indent">
    <w:name w:val="Indent"/>
    <w:basedOn w:val="Numbered"/>
    <w:autoRedefine/>
    <w:rsid w:val="00D90E7B"/>
    <w:pPr>
      <w:numPr>
        <w:numId w:val="0"/>
      </w:numPr>
      <w:spacing w:before="120" w:after="120"/>
      <w:ind w:left="648"/>
    </w:pPr>
  </w:style>
  <w:style w:type="paragraph" w:customStyle="1" w:styleId="H2">
    <w:name w:val="H2"/>
    <w:basedOn w:val="Normal"/>
    <w:next w:val="Normal"/>
    <w:autoRedefine/>
    <w:rsid w:val="00D90E7B"/>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D90E7B"/>
    <w:pPr>
      <w:spacing w:before="120"/>
    </w:pPr>
    <w:rPr>
      <w:b w:val="0"/>
      <w:sz w:val="24"/>
    </w:rPr>
  </w:style>
  <w:style w:type="paragraph" w:customStyle="1" w:styleId="code">
    <w:name w:val="code"/>
    <w:basedOn w:val="BodyText"/>
    <w:autoRedefine/>
    <w:rsid w:val="00D90E7B"/>
    <w:pPr>
      <w:spacing w:after="0"/>
      <w:ind w:left="274"/>
    </w:pPr>
    <w:rPr>
      <w:rFonts w:ascii="Courier" w:hAnsi="Courier"/>
    </w:rPr>
  </w:style>
  <w:style w:type="paragraph" w:styleId="NormalWeb">
    <w:name w:val="Normal (Web)"/>
    <w:basedOn w:val="Normal"/>
    <w:rsid w:val="00885BDD"/>
    <w:pPr>
      <w:spacing w:before="100" w:beforeAutospacing="1" w:after="100" w:afterAutospacing="1" w:line="240" w:lineRule="auto"/>
    </w:pPr>
    <w:rPr>
      <w:rFonts w:ascii="Times New Roman" w:hAnsi="Times New Roman"/>
      <w:sz w:val="24"/>
    </w:rPr>
  </w:style>
  <w:style w:type="paragraph" w:customStyle="1" w:styleId="codeindent1">
    <w:name w:val="code indent 1"/>
    <w:basedOn w:val="code"/>
    <w:rsid w:val="00D90E7B"/>
    <w:pPr>
      <w:ind w:left="720"/>
    </w:pPr>
  </w:style>
  <w:style w:type="paragraph" w:customStyle="1" w:styleId="codeindent2">
    <w:name w:val="code indent 2"/>
    <w:basedOn w:val="code"/>
    <w:rsid w:val="00D90E7B"/>
    <w:pPr>
      <w:ind w:left="1440"/>
    </w:pPr>
  </w:style>
  <w:style w:type="character" w:customStyle="1" w:styleId="codechar">
    <w:name w:val="code char"/>
    <w:basedOn w:val="DefaultParagraphFont"/>
    <w:rsid w:val="00D90E7B"/>
    <w:rPr>
      <w:rFonts w:ascii="Courier" w:hAnsi="Courier"/>
      <w:sz w:val="20"/>
    </w:rPr>
  </w:style>
  <w:style w:type="paragraph" w:customStyle="1" w:styleId="Style1">
    <w:name w:val="Style1"/>
    <w:basedOn w:val="TableHeadings"/>
    <w:rsid w:val="00D90E7B"/>
    <w:pPr>
      <w:spacing w:line="240" w:lineRule="auto"/>
    </w:pPr>
    <w:rPr>
      <w:color w:val="000000"/>
    </w:rPr>
  </w:style>
  <w:style w:type="paragraph" w:customStyle="1" w:styleId="TableHeadingsBlack">
    <w:name w:val="Table Headings Black"/>
    <w:basedOn w:val="TableHeadings"/>
    <w:rsid w:val="00D90E7B"/>
    <w:pPr>
      <w:spacing w:line="240" w:lineRule="auto"/>
    </w:pPr>
    <w:rPr>
      <w:color w:val="000000"/>
    </w:rPr>
  </w:style>
  <w:style w:type="paragraph" w:customStyle="1" w:styleId="CrieriaTablelist">
    <w:name w:val="Crieria Table list"/>
    <w:basedOn w:val="BodyText"/>
    <w:autoRedefine/>
    <w:rsid w:val="00D90E7B"/>
    <w:pPr>
      <w:tabs>
        <w:tab w:val="left" w:pos="1080"/>
      </w:tabs>
      <w:suppressAutoHyphens/>
      <w:autoSpaceDE w:val="0"/>
      <w:autoSpaceDN w:val="0"/>
      <w:adjustRightInd w:val="0"/>
      <w:spacing w:before="120" w:line="240" w:lineRule="auto"/>
      <w:textAlignment w:val="center"/>
    </w:pPr>
    <w:rPr>
      <w:color w:val="000000"/>
    </w:rPr>
  </w:style>
  <w:style w:type="paragraph" w:styleId="Revision">
    <w:name w:val="Revision"/>
    <w:hidden/>
    <w:semiHidden/>
    <w:rsid w:val="00D90E7B"/>
    <w:rPr>
      <w:sz w:val="24"/>
      <w:szCs w:val="24"/>
    </w:rPr>
  </w:style>
  <w:style w:type="table" w:customStyle="1" w:styleId="LightShading-Accent11">
    <w:name w:val="Light Shading - Accent 11"/>
    <w:aliases w:val="Student / Teacher Resource Table"/>
    <w:basedOn w:val="TableNormal"/>
    <w:uiPriority w:val="60"/>
    <w:rsid w:val="00D90E7B"/>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D90E7B"/>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D90E7B"/>
    <w:rPr>
      <w:rFonts w:ascii="Arial" w:hAnsi="Arial"/>
      <w:szCs w:val="24"/>
    </w:rPr>
  </w:style>
  <w:style w:type="character" w:customStyle="1" w:styleId="CommentSubjectChar">
    <w:name w:val="Comment Subject Char"/>
    <w:basedOn w:val="CommentTextChar"/>
    <w:link w:val="CommentSubject"/>
    <w:rsid w:val="00D90E7B"/>
    <w:rPr>
      <w:b/>
      <w:bCs/>
    </w:rPr>
  </w:style>
</w:styles>
</file>

<file path=word/webSettings.xml><?xml version="1.0" encoding="utf-8"?>
<w:webSettings xmlns:r="http://schemas.openxmlformats.org/officeDocument/2006/relationships" xmlns:w="http://schemas.openxmlformats.org/wordprocessingml/2006/main">
  <w:divs>
    <w:div w:id="122385352">
      <w:bodyDiv w:val="1"/>
      <w:marLeft w:val="0"/>
      <w:marRight w:val="0"/>
      <w:marTop w:val="0"/>
      <w:marBottom w:val="0"/>
      <w:divBdr>
        <w:top w:val="none" w:sz="0" w:space="0" w:color="auto"/>
        <w:left w:val="none" w:sz="0" w:space="0" w:color="auto"/>
        <w:bottom w:val="none" w:sz="0" w:space="0" w:color="auto"/>
        <w:right w:val="none" w:sz="0" w:space="0" w:color="auto"/>
      </w:divBdr>
      <w:divsChild>
        <w:div w:id="1154644554">
          <w:marLeft w:val="0"/>
          <w:marRight w:val="0"/>
          <w:marTop w:val="0"/>
          <w:marBottom w:val="0"/>
          <w:divBdr>
            <w:top w:val="none" w:sz="0" w:space="0" w:color="auto"/>
            <w:left w:val="none" w:sz="0" w:space="0" w:color="auto"/>
            <w:bottom w:val="none" w:sz="0" w:space="0" w:color="auto"/>
            <w:right w:val="none" w:sz="0" w:space="0" w:color="auto"/>
          </w:divBdr>
          <w:divsChild>
            <w:div w:id="1760103723">
              <w:marLeft w:val="0"/>
              <w:marRight w:val="0"/>
              <w:marTop w:val="0"/>
              <w:marBottom w:val="0"/>
              <w:divBdr>
                <w:top w:val="none" w:sz="0" w:space="0" w:color="auto"/>
                <w:left w:val="none" w:sz="0" w:space="0" w:color="auto"/>
                <w:bottom w:val="none" w:sz="0" w:space="0" w:color="auto"/>
                <w:right w:val="none" w:sz="0" w:space="0" w:color="auto"/>
              </w:divBdr>
              <w:divsChild>
                <w:div w:id="140463869">
                  <w:marLeft w:val="0"/>
                  <w:marRight w:val="0"/>
                  <w:marTop w:val="0"/>
                  <w:marBottom w:val="0"/>
                  <w:divBdr>
                    <w:top w:val="none" w:sz="0" w:space="0" w:color="auto"/>
                    <w:left w:val="none" w:sz="0" w:space="0" w:color="auto"/>
                    <w:bottom w:val="none" w:sz="0" w:space="0" w:color="auto"/>
                    <w:right w:val="none" w:sz="0" w:space="0" w:color="auto"/>
                  </w:divBdr>
                  <w:divsChild>
                    <w:div w:id="19103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592457">
      <w:bodyDiv w:val="1"/>
      <w:marLeft w:val="0"/>
      <w:marRight w:val="0"/>
      <w:marTop w:val="0"/>
      <w:marBottom w:val="0"/>
      <w:divBdr>
        <w:top w:val="none" w:sz="0" w:space="0" w:color="auto"/>
        <w:left w:val="none" w:sz="0" w:space="0" w:color="auto"/>
        <w:bottom w:val="none" w:sz="0" w:space="0" w:color="auto"/>
        <w:right w:val="none" w:sz="0" w:space="0" w:color="auto"/>
      </w:divBdr>
    </w:div>
    <w:div w:id="363598754">
      <w:bodyDiv w:val="1"/>
      <w:marLeft w:val="45"/>
      <w:marRight w:val="75"/>
      <w:marTop w:val="0"/>
      <w:marBottom w:val="0"/>
      <w:divBdr>
        <w:top w:val="none" w:sz="0" w:space="0" w:color="auto"/>
        <w:left w:val="none" w:sz="0" w:space="0" w:color="auto"/>
        <w:bottom w:val="none" w:sz="0" w:space="0" w:color="auto"/>
        <w:right w:val="none" w:sz="0" w:space="0" w:color="auto"/>
      </w:divBdr>
      <w:divsChild>
        <w:div w:id="440034665">
          <w:marLeft w:val="0"/>
          <w:marRight w:val="0"/>
          <w:marTop w:val="0"/>
          <w:marBottom w:val="0"/>
          <w:divBdr>
            <w:top w:val="none" w:sz="0" w:space="0" w:color="auto"/>
            <w:left w:val="none" w:sz="0" w:space="0" w:color="auto"/>
            <w:bottom w:val="none" w:sz="0" w:space="0" w:color="auto"/>
            <w:right w:val="none" w:sz="0" w:space="0" w:color="auto"/>
          </w:divBdr>
          <w:divsChild>
            <w:div w:id="473449724">
              <w:marLeft w:val="150"/>
              <w:marRight w:val="150"/>
              <w:marTop w:val="75"/>
              <w:marBottom w:val="0"/>
              <w:divBdr>
                <w:top w:val="none" w:sz="0" w:space="0" w:color="auto"/>
                <w:left w:val="none" w:sz="0" w:space="0" w:color="auto"/>
                <w:bottom w:val="none" w:sz="0" w:space="0" w:color="auto"/>
                <w:right w:val="none" w:sz="0" w:space="0" w:color="auto"/>
              </w:divBdr>
              <w:divsChild>
                <w:div w:id="745036460">
                  <w:marLeft w:val="9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388920206">
      <w:bodyDiv w:val="1"/>
      <w:marLeft w:val="0"/>
      <w:marRight w:val="0"/>
      <w:marTop w:val="0"/>
      <w:marBottom w:val="0"/>
      <w:divBdr>
        <w:top w:val="none" w:sz="0" w:space="0" w:color="auto"/>
        <w:left w:val="none" w:sz="0" w:space="0" w:color="auto"/>
        <w:bottom w:val="none" w:sz="0" w:space="0" w:color="auto"/>
        <w:right w:val="none" w:sz="0" w:space="0" w:color="auto"/>
      </w:divBdr>
    </w:div>
    <w:div w:id="1682851578">
      <w:bodyDiv w:val="1"/>
      <w:marLeft w:val="0"/>
      <w:marRight w:val="0"/>
      <w:marTop w:val="0"/>
      <w:marBottom w:val="0"/>
      <w:divBdr>
        <w:top w:val="none" w:sz="0" w:space="0" w:color="auto"/>
        <w:left w:val="none" w:sz="0" w:space="0" w:color="auto"/>
        <w:bottom w:val="none" w:sz="0" w:space="0" w:color="auto"/>
        <w:right w:val="none" w:sz="0" w:space="0" w:color="auto"/>
      </w:divBdr>
      <w:divsChild>
        <w:div w:id="1289626566">
          <w:marLeft w:val="0"/>
          <w:marRight w:val="0"/>
          <w:marTop w:val="0"/>
          <w:marBottom w:val="0"/>
          <w:divBdr>
            <w:top w:val="none" w:sz="0" w:space="0" w:color="auto"/>
            <w:left w:val="none" w:sz="0" w:space="0" w:color="auto"/>
            <w:bottom w:val="none" w:sz="0" w:space="0" w:color="auto"/>
            <w:right w:val="none" w:sz="0" w:space="0" w:color="auto"/>
          </w:divBdr>
          <w:divsChild>
            <w:div w:id="1344546961">
              <w:marLeft w:val="0"/>
              <w:marRight w:val="0"/>
              <w:marTop w:val="0"/>
              <w:marBottom w:val="0"/>
              <w:divBdr>
                <w:top w:val="none" w:sz="0" w:space="0" w:color="auto"/>
                <w:left w:val="none" w:sz="0" w:space="0" w:color="auto"/>
                <w:bottom w:val="none" w:sz="0" w:space="0" w:color="auto"/>
                <w:right w:val="none" w:sz="0" w:space="0" w:color="auto"/>
              </w:divBdr>
              <w:divsChild>
                <w:div w:id="1774746494">
                  <w:marLeft w:val="0"/>
                  <w:marRight w:val="0"/>
                  <w:marTop w:val="0"/>
                  <w:marBottom w:val="0"/>
                  <w:divBdr>
                    <w:top w:val="none" w:sz="0" w:space="0" w:color="auto"/>
                    <w:left w:val="none" w:sz="0" w:space="0" w:color="auto"/>
                    <w:bottom w:val="none" w:sz="0" w:space="0" w:color="auto"/>
                    <w:right w:val="none" w:sz="0" w:space="0" w:color="auto"/>
                  </w:divBdr>
                  <w:divsChild>
                    <w:div w:id="4326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064138">
      <w:bodyDiv w:val="1"/>
      <w:marLeft w:val="0"/>
      <w:marRight w:val="0"/>
      <w:marTop w:val="0"/>
      <w:marBottom w:val="0"/>
      <w:divBdr>
        <w:top w:val="none" w:sz="0" w:space="0" w:color="auto"/>
        <w:left w:val="none" w:sz="0" w:space="0" w:color="auto"/>
        <w:bottom w:val="none" w:sz="0" w:space="0" w:color="auto"/>
        <w:right w:val="none" w:sz="0" w:space="0" w:color="auto"/>
      </w:divBdr>
      <w:divsChild>
        <w:div w:id="1698845418">
          <w:marLeft w:val="0"/>
          <w:marRight w:val="0"/>
          <w:marTop w:val="0"/>
          <w:marBottom w:val="0"/>
          <w:divBdr>
            <w:top w:val="none" w:sz="0" w:space="0" w:color="auto"/>
            <w:left w:val="none" w:sz="0" w:space="0" w:color="auto"/>
            <w:bottom w:val="none" w:sz="0" w:space="0" w:color="auto"/>
            <w:right w:val="none" w:sz="0" w:space="0" w:color="auto"/>
          </w:divBdr>
          <w:divsChild>
            <w:div w:id="2034065984">
              <w:marLeft w:val="0"/>
              <w:marRight w:val="0"/>
              <w:marTop w:val="0"/>
              <w:marBottom w:val="0"/>
              <w:divBdr>
                <w:top w:val="none" w:sz="0" w:space="0" w:color="auto"/>
                <w:left w:val="none" w:sz="0" w:space="0" w:color="auto"/>
                <w:bottom w:val="none" w:sz="0" w:space="0" w:color="auto"/>
                <w:right w:val="none" w:sz="0" w:space="0" w:color="auto"/>
              </w:divBdr>
              <w:divsChild>
                <w:div w:id="1161651791">
                  <w:marLeft w:val="0"/>
                  <w:marRight w:val="0"/>
                  <w:marTop w:val="0"/>
                  <w:marBottom w:val="0"/>
                  <w:divBdr>
                    <w:top w:val="none" w:sz="0" w:space="0" w:color="auto"/>
                    <w:left w:val="none" w:sz="0" w:space="0" w:color="auto"/>
                    <w:bottom w:val="none" w:sz="0" w:space="0" w:color="auto"/>
                    <w:right w:val="none" w:sz="0" w:space="0" w:color="auto"/>
                  </w:divBdr>
                  <w:divsChild>
                    <w:div w:id="12493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ikihow.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how.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6</TotalTime>
  <Pages>10</Pages>
  <Words>1739</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11634</CharactersWithSpaces>
  <SharedDoc>false</SharedDoc>
  <HLinks>
    <vt:vector size="12" baseType="variant">
      <vt:variant>
        <vt:i4>2490494</vt:i4>
      </vt:variant>
      <vt:variant>
        <vt:i4>3</vt:i4>
      </vt:variant>
      <vt:variant>
        <vt:i4>0</vt:i4>
      </vt:variant>
      <vt:variant>
        <vt:i4>5</vt:i4>
      </vt:variant>
      <vt:variant>
        <vt:lpwstr>http://www.wikihow.com/</vt:lpwstr>
      </vt:variant>
      <vt:variant>
        <vt:lpwstr/>
      </vt:variant>
      <vt:variant>
        <vt:i4>5177409</vt:i4>
      </vt:variant>
      <vt:variant>
        <vt:i4>0</vt:i4>
      </vt:variant>
      <vt:variant>
        <vt:i4>0</vt:i4>
      </vt:variant>
      <vt:variant>
        <vt:i4>5</vt:i4>
      </vt:variant>
      <vt:variant>
        <vt:lpwstr>http://www.ehow.com/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cynth</cp:lastModifiedBy>
  <cp:revision>2</cp:revision>
  <cp:lastPrinted>2007-08-02T21:15:00Z</cp:lastPrinted>
  <dcterms:created xsi:type="dcterms:W3CDTF">2012-06-08T15:40:00Z</dcterms:created>
  <dcterms:modified xsi:type="dcterms:W3CDTF">2012-06-08T15:40:00Z</dcterms:modified>
</cp:coreProperties>
</file>